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25" w:rsidRPr="00285F25" w:rsidRDefault="00285F25" w:rsidP="003277BB">
      <w:pPr>
        <w:shd w:val="clear" w:color="auto" w:fill="FFFFFF"/>
        <w:spacing w:after="0" w:line="240" w:lineRule="auto"/>
        <w:textAlignment w:val="baseline"/>
        <w:outlineLvl w:val="0"/>
        <w:rPr>
          <w:rFonts w:eastAsia="Times New Roman" w:cs="Helvetica"/>
          <w:b/>
          <w:kern w:val="36"/>
          <w:sz w:val="24"/>
          <w:szCs w:val="24"/>
        </w:rPr>
      </w:pPr>
      <w:r w:rsidRPr="003277BB">
        <w:rPr>
          <w:rFonts w:eastAsia="Times New Roman" w:cs="Times New Roman"/>
          <w:b/>
          <w:noProof/>
          <w:sz w:val="24"/>
          <w:szCs w:val="24"/>
          <w:bdr w:val="none" w:sz="0" w:space="0" w:color="auto" w:frame="1"/>
        </w:rPr>
        <w:drawing>
          <wp:anchor distT="0" distB="0" distL="114300" distR="114300" simplePos="0" relativeHeight="251659264" behindDoc="1" locked="0" layoutInCell="1" allowOverlap="1" wp14:anchorId="6BC01D66" wp14:editId="4434C85E">
            <wp:simplePos x="0" y="0"/>
            <wp:positionH relativeFrom="column">
              <wp:posOffset>2522220</wp:posOffset>
            </wp:positionH>
            <wp:positionV relativeFrom="paragraph">
              <wp:posOffset>-139700</wp:posOffset>
            </wp:positionV>
            <wp:extent cx="4445635" cy="2552065"/>
            <wp:effectExtent l="0" t="0" r="0" b="635"/>
            <wp:wrapTight wrapText="bothSides">
              <wp:wrapPolygon edited="0">
                <wp:start x="0" y="0"/>
                <wp:lineTo x="0" y="21444"/>
                <wp:lineTo x="21474" y="21444"/>
                <wp:lineTo x="21474" y="0"/>
                <wp:lineTo x="0" y="0"/>
              </wp:wrapPolygon>
            </wp:wrapTight>
            <wp:docPr id="3" name="Picture 3" descr="http://a.static.trunity.net/images/209312/781x449/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tatic.trunity.net/images/209312/781x449/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635" cy="255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F25">
        <w:rPr>
          <w:rFonts w:eastAsia="Times New Roman" w:cs="Helvetica"/>
          <w:b/>
          <w:kern w:val="36"/>
          <w:sz w:val="24"/>
          <w:szCs w:val="24"/>
          <w:bdr w:val="none" w:sz="0" w:space="0" w:color="auto" w:frame="1"/>
        </w:rPr>
        <w:t>Great Victoria Desert</w:t>
      </w:r>
    </w:p>
    <w:tbl>
      <w:tblPr>
        <w:tblW w:w="831" w:type="dxa"/>
        <w:tblCellMar>
          <w:left w:w="0" w:type="dxa"/>
          <w:right w:w="75" w:type="dxa"/>
        </w:tblCellMar>
        <w:tblLook w:val="04A0" w:firstRow="1" w:lastRow="0" w:firstColumn="1" w:lastColumn="0" w:noHBand="0" w:noVBand="1"/>
      </w:tblPr>
      <w:tblGrid>
        <w:gridCol w:w="750"/>
        <w:gridCol w:w="81"/>
      </w:tblGrid>
      <w:tr w:rsidR="003277BB" w:rsidRPr="003277BB" w:rsidTr="00285F25">
        <w:tc>
          <w:tcPr>
            <w:tcW w:w="750" w:type="dxa"/>
            <w:tcBorders>
              <w:top w:val="nil"/>
              <w:left w:val="nil"/>
              <w:bottom w:val="nil"/>
              <w:right w:val="nil"/>
            </w:tcBorders>
          </w:tcPr>
          <w:p w:rsidR="00285F25" w:rsidRPr="00285F25" w:rsidRDefault="00285F25" w:rsidP="003277BB">
            <w:pPr>
              <w:spacing w:after="0" w:line="240" w:lineRule="auto"/>
              <w:rPr>
                <w:rFonts w:eastAsia="Times New Roman" w:cs="Times New Roman"/>
                <w:sz w:val="24"/>
                <w:szCs w:val="24"/>
              </w:rPr>
            </w:pPr>
          </w:p>
        </w:tc>
        <w:tc>
          <w:tcPr>
            <w:tcW w:w="81" w:type="dxa"/>
            <w:tcBorders>
              <w:top w:val="nil"/>
              <w:left w:val="nil"/>
              <w:bottom w:val="nil"/>
              <w:right w:val="nil"/>
            </w:tcBorders>
          </w:tcPr>
          <w:p w:rsidR="00285F25" w:rsidRPr="00285F25" w:rsidRDefault="00285F25" w:rsidP="003277BB">
            <w:pPr>
              <w:spacing w:after="0" w:line="240" w:lineRule="auto"/>
              <w:rPr>
                <w:rFonts w:eastAsia="Times New Roman" w:cs="Times New Roman"/>
                <w:sz w:val="24"/>
                <w:szCs w:val="24"/>
              </w:rPr>
            </w:pPr>
          </w:p>
        </w:tc>
      </w:tr>
    </w:tbl>
    <w:p w:rsidR="00285F25" w:rsidRPr="003277BB" w:rsidRDefault="00285F25" w:rsidP="003277BB">
      <w:pPr>
        <w:shd w:val="clear" w:color="auto" w:fill="FFFFFF"/>
        <w:spacing w:after="0" w:line="240" w:lineRule="auto"/>
        <w:textAlignment w:val="baseline"/>
        <w:rPr>
          <w:rFonts w:eastAsia="Times New Roman" w:cs="Times New Roman"/>
          <w:sz w:val="24"/>
          <w:szCs w:val="24"/>
        </w:rPr>
      </w:pPr>
      <w:r w:rsidRPr="00285F25">
        <w:rPr>
          <w:rFonts w:eastAsia="Times New Roman" w:cs="Times New Roman"/>
          <w:sz w:val="24"/>
          <w:szCs w:val="24"/>
        </w:rPr>
        <w:t>A vast, sparsely populated</w:t>
      </w:r>
      <w:r w:rsidRPr="003277BB">
        <w:rPr>
          <w:rFonts w:eastAsia="Times New Roman" w:cs="Times New Roman"/>
          <w:sz w:val="24"/>
          <w:szCs w:val="24"/>
        </w:rPr>
        <w:t> </w:t>
      </w:r>
      <w:hyperlink r:id="rId6" w:tooltip="Region" w:history="1">
        <w:r w:rsidRPr="003277BB">
          <w:rPr>
            <w:rFonts w:eastAsia="Times New Roman" w:cs="Times New Roman"/>
            <w:sz w:val="24"/>
            <w:szCs w:val="24"/>
            <w:u w:val="single"/>
            <w:bdr w:val="none" w:sz="0" w:space="0" w:color="auto" w:frame="1"/>
          </w:rPr>
          <w:t>region</w:t>
        </w:r>
      </w:hyperlink>
      <w:r w:rsidRPr="003277BB">
        <w:rPr>
          <w:rFonts w:eastAsia="Times New Roman" w:cs="Times New Roman"/>
          <w:sz w:val="24"/>
          <w:szCs w:val="24"/>
        </w:rPr>
        <w:t> </w:t>
      </w:r>
      <w:r w:rsidRPr="00285F25">
        <w:rPr>
          <w:rFonts w:eastAsia="Times New Roman" w:cs="Times New Roman"/>
          <w:sz w:val="24"/>
          <w:szCs w:val="24"/>
        </w:rPr>
        <w:t>covered by</w:t>
      </w:r>
      <w:r w:rsidRPr="003277BB">
        <w:rPr>
          <w:rFonts w:eastAsia="Times New Roman" w:cs="Times New Roman"/>
          <w:sz w:val="24"/>
          <w:szCs w:val="24"/>
        </w:rPr>
        <w:t> </w:t>
      </w:r>
      <w:proofErr w:type="spellStart"/>
      <w:r w:rsidRPr="00285F25">
        <w:rPr>
          <w:rFonts w:eastAsia="Times New Roman" w:cs="Times New Roman"/>
          <w:sz w:val="24"/>
          <w:szCs w:val="24"/>
        </w:rPr>
        <w:fldChar w:fldCharType="begin"/>
      </w:r>
      <w:r w:rsidRPr="00285F25">
        <w:rPr>
          <w:rFonts w:eastAsia="Times New Roman" w:cs="Times New Roman"/>
          <w:sz w:val="24"/>
          <w:szCs w:val="24"/>
        </w:rPr>
        <w:instrText xml:space="preserve"> HYPERLINK "http://www.eoearth.org/article/Sand_seas" </w:instrText>
      </w:r>
      <w:r w:rsidRPr="00285F25">
        <w:rPr>
          <w:rFonts w:eastAsia="Times New Roman" w:cs="Times New Roman"/>
          <w:sz w:val="24"/>
          <w:szCs w:val="24"/>
        </w:rPr>
        <w:fldChar w:fldCharType="separate"/>
      </w:r>
      <w:r w:rsidRPr="003277BB">
        <w:rPr>
          <w:rFonts w:eastAsia="Times New Roman" w:cs="Times New Roman"/>
          <w:sz w:val="24"/>
          <w:szCs w:val="24"/>
          <w:u w:val="single"/>
          <w:bdr w:val="none" w:sz="0" w:space="0" w:color="auto" w:frame="1"/>
        </w:rPr>
        <w:t>dunefields</w:t>
      </w:r>
      <w:proofErr w:type="spellEnd"/>
      <w:r w:rsidRPr="00285F25">
        <w:rPr>
          <w:rFonts w:eastAsia="Times New Roman" w:cs="Times New Roman"/>
          <w:sz w:val="24"/>
          <w:szCs w:val="24"/>
        </w:rPr>
        <w:fldChar w:fldCharType="end"/>
      </w:r>
      <w:r w:rsidRPr="003277BB">
        <w:rPr>
          <w:rFonts w:eastAsia="Times New Roman" w:cs="Times New Roman"/>
          <w:sz w:val="24"/>
          <w:szCs w:val="24"/>
        </w:rPr>
        <w:t> </w:t>
      </w:r>
      <w:r w:rsidRPr="00285F25">
        <w:rPr>
          <w:rFonts w:eastAsia="Times New Roman" w:cs="Times New Roman"/>
          <w:sz w:val="24"/>
          <w:szCs w:val="24"/>
        </w:rPr>
        <w:t>and gibber plains, the</w:t>
      </w:r>
      <w:r w:rsidRPr="003277BB">
        <w:rPr>
          <w:rFonts w:eastAsia="Times New Roman" w:cs="Times New Roman"/>
          <w:sz w:val="24"/>
          <w:szCs w:val="24"/>
        </w:rPr>
        <w:t xml:space="preserve"> </w:t>
      </w:r>
      <w:r w:rsidRPr="003277BB">
        <w:rPr>
          <w:rFonts w:eastAsia="Times New Roman" w:cs="Times New Roman"/>
          <w:b/>
          <w:bCs/>
          <w:sz w:val="24"/>
          <w:szCs w:val="24"/>
          <w:bdr w:val="none" w:sz="0" w:space="0" w:color="auto" w:frame="1"/>
        </w:rPr>
        <w:t>Great Victoria Desert</w:t>
      </w:r>
      <w:r w:rsidRPr="003277BB">
        <w:rPr>
          <w:rFonts w:eastAsia="Times New Roman" w:cs="Times New Roman"/>
          <w:sz w:val="24"/>
          <w:szCs w:val="24"/>
        </w:rPr>
        <w:t> </w:t>
      </w:r>
      <w:r w:rsidRPr="00285F25">
        <w:rPr>
          <w:rFonts w:eastAsia="Times New Roman" w:cs="Times New Roman"/>
          <w:sz w:val="24"/>
          <w:szCs w:val="24"/>
        </w:rPr>
        <w:t>receives little</w:t>
      </w:r>
      <w:r w:rsidRPr="003277BB">
        <w:rPr>
          <w:rFonts w:eastAsia="Times New Roman" w:cs="Times New Roman"/>
          <w:sz w:val="24"/>
          <w:szCs w:val="24"/>
        </w:rPr>
        <w:t> </w:t>
      </w:r>
      <w:hyperlink r:id="rId7" w:tooltip="Precipitation and fog" w:history="1">
        <w:r w:rsidRPr="003277BB">
          <w:rPr>
            <w:rFonts w:eastAsia="Times New Roman" w:cs="Times New Roman"/>
            <w:sz w:val="24"/>
            <w:szCs w:val="24"/>
            <w:u w:val="single"/>
            <w:bdr w:val="none" w:sz="0" w:space="0" w:color="auto" w:frame="1"/>
          </w:rPr>
          <w:t>rain</w:t>
        </w:r>
      </w:hyperlink>
      <w:r w:rsidRPr="003277BB">
        <w:rPr>
          <w:rFonts w:eastAsia="Times New Roman" w:cs="Times New Roman"/>
          <w:sz w:val="24"/>
          <w:szCs w:val="24"/>
        </w:rPr>
        <w:t> </w:t>
      </w:r>
      <w:r w:rsidRPr="00285F25">
        <w:rPr>
          <w:rFonts w:eastAsia="Times New Roman" w:cs="Times New Roman"/>
          <w:sz w:val="24"/>
          <w:szCs w:val="24"/>
        </w:rPr>
        <w:t>and experiences extreme</w:t>
      </w:r>
      <w:r w:rsidRPr="003277BB">
        <w:rPr>
          <w:rFonts w:eastAsia="Times New Roman" w:cs="Times New Roman"/>
          <w:sz w:val="24"/>
          <w:szCs w:val="24"/>
        </w:rPr>
        <w:t xml:space="preserve"> </w:t>
      </w:r>
      <w:hyperlink r:id="rId8" w:tooltip="Temperature" w:history="1">
        <w:r w:rsidRPr="003277BB">
          <w:rPr>
            <w:rFonts w:eastAsia="Times New Roman" w:cs="Times New Roman"/>
            <w:sz w:val="24"/>
            <w:szCs w:val="24"/>
            <w:u w:val="single"/>
            <w:bdr w:val="none" w:sz="0" w:space="0" w:color="auto" w:frame="1"/>
          </w:rPr>
          <w:t>temperatures</w:t>
        </w:r>
      </w:hyperlink>
      <w:r w:rsidRPr="00285F25">
        <w:rPr>
          <w:rFonts w:eastAsia="Times New Roman" w:cs="Times New Roman"/>
          <w:sz w:val="24"/>
          <w:szCs w:val="24"/>
        </w:rPr>
        <w:t>. A highly desert-adapted fauna lives here and the area is known for its lizard</w:t>
      </w:r>
      <w:r w:rsidRPr="003277BB">
        <w:rPr>
          <w:rFonts w:eastAsia="Times New Roman" w:cs="Times New Roman"/>
          <w:sz w:val="24"/>
          <w:szCs w:val="24"/>
        </w:rPr>
        <w:t> </w:t>
      </w:r>
      <w:hyperlink r:id="rId9" w:tooltip="Biodiversity" w:history="1">
        <w:r w:rsidRPr="003277BB">
          <w:rPr>
            <w:rFonts w:eastAsia="Times New Roman" w:cs="Times New Roman"/>
            <w:sz w:val="24"/>
            <w:szCs w:val="24"/>
            <w:u w:val="single"/>
            <w:bdr w:val="none" w:sz="0" w:space="0" w:color="auto" w:frame="1"/>
          </w:rPr>
          <w:t>diversity</w:t>
        </w:r>
      </w:hyperlink>
      <w:r w:rsidRPr="00285F25">
        <w:rPr>
          <w:rFonts w:eastAsia="Times New Roman" w:cs="Times New Roman"/>
          <w:sz w:val="24"/>
          <w:szCs w:val="24"/>
        </w:rPr>
        <w:t>. Climate and isolation render pastoralism and</w:t>
      </w:r>
      <w:r w:rsidRPr="003277BB">
        <w:rPr>
          <w:rFonts w:eastAsia="Times New Roman" w:cs="Times New Roman"/>
          <w:sz w:val="24"/>
          <w:szCs w:val="24"/>
        </w:rPr>
        <w:t> </w:t>
      </w:r>
      <w:hyperlink r:id="rId10" w:tooltip="Agriculture" w:history="1">
        <w:r w:rsidRPr="003277BB">
          <w:rPr>
            <w:rFonts w:eastAsia="Times New Roman" w:cs="Times New Roman"/>
            <w:sz w:val="24"/>
            <w:szCs w:val="24"/>
            <w:u w:val="single"/>
            <w:bdr w:val="none" w:sz="0" w:space="0" w:color="auto" w:frame="1"/>
          </w:rPr>
          <w:t>agriculture</w:t>
        </w:r>
      </w:hyperlink>
      <w:r w:rsidRPr="003277BB">
        <w:rPr>
          <w:rFonts w:eastAsia="Times New Roman" w:cs="Times New Roman"/>
          <w:sz w:val="24"/>
          <w:szCs w:val="24"/>
        </w:rPr>
        <w:t xml:space="preserve"> </w:t>
      </w:r>
      <w:r w:rsidRPr="00285F25">
        <w:rPr>
          <w:rFonts w:eastAsia="Times New Roman" w:cs="Times New Roman"/>
          <w:sz w:val="24"/>
          <w:szCs w:val="24"/>
        </w:rPr>
        <w:t>inviable, so the region has suffered few direct effects of Europea</w:t>
      </w:r>
      <w:r w:rsidRPr="003277BB">
        <w:rPr>
          <w:rFonts w:eastAsia="Times New Roman" w:cs="Times New Roman"/>
          <w:sz w:val="24"/>
          <w:szCs w:val="24"/>
        </w:rPr>
        <w:t xml:space="preserve">n settlement. The presence of </w:t>
      </w:r>
      <w:r w:rsidRPr="00285F25">
        <w:rPr>
          <w:rFonts w:eastAsia="Times New Roman" w:cs="Times New Roman"/>
          <w:sz w:val="24"/>
          <w:szCs w:val="24"/>
        </w:rPr>
        <w:t>weapons testing range and nuclear weapons test sites has further isolated the region and means that this is one of the least</w:t>
      </w:r>
      <w:r w:rsidRPr="003277BB">
        <w:rPr>
          <w:rFonts w:eastAsia="Times New Roman" w:cs="Times New Roman"/>
          <w:sz w:val="24"/>
          <w:szCs w:val="24"/>
        </w:rPr>
        <w:t> </w:t>
      </w:r>
      <w:hyperlink r:id="rId11" w:tooltip="Population" w:history="1">
        <w:r w:rsidRPr="003277BB">
          <w:rPr>
            <w:rFonts w:eastAsia="Times New Roman" w:cs="Times New Roman"/>
            <w:sz w:val="24"/>
            <w:szCs w:val="24"/>
            <w:u w:val="single"/>
            <w:bdr w:val="none" w:sz="0" w:space="0" w:color="auto" w:frame="1"/>
          </w:rPr>
          <w:t>populated</w:t>
        </w:r>
      </w:hyperlink>
      <w:r w:rsidRPr="003277BB">
        <w:rPr>
          <w:rFonts w:eastAsia="Times New Roman" w:cs="Times New Roman"/>
          <w:sz w:val="24"/>
          <w:szCs w:val="24"/>
        </w:rPr>
        <w:t> </w:t>
      </w:r>
      <w:r w:rsidRPr="00285F25">
        <w:rPr>
          <w:rFonts w:eastAsia="Times New Roman" w:cs="Times New Roman"/>
          <w:sz w:val="24"/>
          <w:szCs w:val="24"/>
        </w:rPr>
        <w:t>areas of</w:t>
      </w:r>
      <w:r w:rsidRPr="003277BB">
        <w:rPr>
          <w:rFonts w:eastAsia="Times New Roman" w:cs="Times New Roman"/>
          <w:sz w:val="24"/>
          <w:szCs w:val="24"/>
        </w:rPr>
        <w:t> </w:t>
      </w:r>
      <w:hyperlink r:id="rId12" w:history="1">
        <w:r w:rsidRPr="003277BB">
          <w:rPr>
            <w:rFonts w:eastAsia="Times New Roman" w:cs="Times New Roman"/>
            <w:sz w:val="24"/>
            <w:szCs w:val="24"/>
            <w:u w:val="single"/>
            <w:bdr w:val="none" w:sz="0" w:space="0" w:color="auto" w:frame="1"/>
          </w:rPr>
          <w:t>Australia</w:t>
        </w:r>
      </w:hyperlink>
      <w:r w:rsidRPr="00285F25">
        <w:rPr>
          <w:rFonts w:eastAsia="Times New Roman" w:cs="Times New Roman"/>
          <w:sz w:val="24"/>
          <w:szCs w:val="24"/>
        </w:rPr>
        <w:t>.</w:t>
      </w:r>
    </w:p>
    <w:p w:rsidR="00285F25" w:rsidRPr="00285F25" w:rsidRDefault="00285F25" w:rsidP="003277BB">
      <w:pPr>
        <w:shd w:val="clear" w:color="auto" w:fill="FFFFFF"/>
        <w:spacing w:after="0" w:line="240" w:lineRule="auto"/>
        <w:textAlignment w:val="baseline"/>
        <w:rPr>
          <w:rFonts w:eastAsia="Times New Roman" w:cs="Times New Roman"/>
          <w:sz w:val="24"/>
          <w:szCs w:val="24"/>
        </w:rPr>
      </w:pPr>
    </w:p>
    <w:p w:rsidR="00285F25" w:rsidRPr="00285F25" w:rsidRDefault="00285F25" w:rsidP="003277BB">
      <w:pPr>
        <w:shd w:val="clear" w:color="auto" w:fill="FFFFFF"/>
        <w:spacing w:after="0" w:line="240" w:lineRule="auto"/>
        <w:textAlignment w:val="baseline"/>
        <w:outlineLvl w:val="1"/>
        <w:rPr>
          <w:rFonts w:eastAsia="Times New Roman" w:cs="Helvetica"/>
          <w:b/>
          <w:sz w:val="24"/>
          <w:szCs w:val="24"/>
        </w:rPr>
      </w:pPr>
      <w:bookmarkStart w:id="0" w:name="Location_and_General_Description"/>
      <w:bookmarkEnd w:id="0"/>
      <w:r w:rsidRPr="003277BB">
        <w:rPr>
          <w:rFonts w:eastAsia="Times New Roman" w:cs="Helvetica"/>
          <w:b/>
          <w:sz w:val="24"/>
          <w:szCs w:val="24"/>
          <w:bdr w:val="none" w:sz="0" w:space="0" w:color="auto" w:frame="1"/>
        </w:rPr>
        <w:t>Location and General Description</w:t>
      </w:r>
    </w:p>
    <w:p w:rsidR="00285F25" w:rsidRPr="00285F25" w:rsidRDefault="003277BB" w:rsidP="003277BB">
      <w:pPr>
        <w:shd w:val="clear" w:color="auto" w:fill="FFFFFF"/>
        <w:spacing w:after="0" w:line="240" w:lineRule="auto"/>
        <w:textAlignment w:val="baseline"/>
        <w:rPr>
          <w:rFonts w:eastAsia="Times New Roman" w:cs="Times New Roman"/>
          <w:sz w:val="24"/>
          <w:szCs w:val="24"/>
        </w:rPr>
      </w:pPr>
      <w:r w:rsidRPr="003277BB">
        <w:rPr>
          <w:rFonts w:eastAsia="Times New Roman" w:cs="Times New Roman"/>
          <w:noProof/>
          <w:sz w:val="24"/>
          <w:szCs w:val="24"/>
          <w:bdr w:val="none" w:sz="0" w:space="0" w:color="auto" w:frame="1"/>
        </w:rPr>
        <w:drawing>
          <wp:anchor distT="0" distB="0" distL="114300" distR="114300" simplePos="0" relativeHeight="251660288" behindDoc="1" locked="0" layoutInCell="1" allowOverlap="1" wp14:anchorId="5B79D331" wp14:editId="6BA7E42D">
            <wp:simplePos x="0" y="0"/>
            <wp:positionH relativeFrom="column">
              <wp:posOffset>-64135</wp:posOffset>
            </wp:positionH>
            <wp:positionV relativeFrom="paragraph">
              <wp:posOffset>632460</wp:posOffset>
            </wp:positionV>
            <wp:extent cx="2853690" cy="1923415"/>
            <wp:effectExtent l="0" t="0" r="3810" b="635"/>
            <wp:wrapTight wrapText="bothSides">
              <wp:wrapPolygon edited="0">
                <wp:start x="0" y="0"/>
                <wp:lineTo x="0" y="21393"/>
                <wp:lineTo x="21485" y="21393"/>
                <wp:lineTo x="21485" y="0"/>
                <wp:lineTo x="0" y="0"/>
              </wp:wrapPolygon>
            </wp:wrapTight>
            <wp:docPr id="2" name="Picture 2" desc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3690" cy="192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F25" w:rsidRPr="00285F25">
        <w:rPr>
          <w:rFonts w:eastAsia="Times New Roman" w:cs="Times New Roman"/>
          <w:sz w:val="24"/>
          <w:szCs w:val="24"/>
        </w:rPr>
        <w:t xml:space="preserve">The vast Great Victoria Desert extends from the Eastern Goldfields area in Western Australia across the southern parts of central Australia to the Stuart and </w:t>
      </w:r>
      <w:proofErr w:type="spellStart"/>
      <w:r w:rsidR="00285F25" w:rsidRPr="00285F25">
        <w:rPr>
          <w:rFonts w:eastAsia="Times New Roman" w:cs="Times New Roman"/>
          <w:sz w:val="24"/>
          <w:szCs w:val="24"/>
        </w:rPr>
        <w:t>Gawler</w:t>
      </w:r>
      <w:proofErr w:type="spellEnd"/>
      <w:r w:rsidR="00285F25" w:rsidRPr="00285F25">
        <w:rPr>
          <w:rFonts w:eastAsia="Times New Roman" w:cs="Times New Roman"/>
          <w:sz w:val="24"/>
          <w:szCs w:val="24"/>
        </w:rPr>
        <w:t xml:space="preserve"> Ranges in South Australia. The climate is </w:t>
      </w:r>
      <w:proofErr w:type="gramStart"/>
      <w:r w:rsidR="00285F25" w:rsidRPr="00285F25">
        <w:rPr>
          <w:rFonts w:eastAsia="Times New Roman" w:cs="Times New Roman"/>
          <w:sz w:val="24"/>
          <w:szCs w:val="24"/>
        </w:rPr>
        <w:t>arid,</w:t>
      </w:r>
      <w:proofErr w:type="gramEnd"/>
      <w:r w:rsidR="00285F25" w:rsidRPr="00285F25">
        <w:rPr>
          <w:rFonts w:eastAsia="Times New Roman" w:cs="Times New Roman"/>
          <w:sz w:val="24"/>
          <w:szCs w:val="24"/>
        </w:rPr>
        <w:t xml:space="preserve"> with mean annual rainfall ranging from below 150</w:t>
      </w:r>
      <w:r w:rsidR="00285F25" w:rsidRPr="003277BB">
        <w:rPr>
          <w:rFonts w:eastAsia="Times New Roman" w:cs="Times New Roman"/>
          <w:sz w:val="24"/>
          <w:szCs w:val="24"/>
        </w:rPr>
        <w:t> </w:t>
      </w:r>
      <w:hyperlink r:id="rId14" w:tooltip="Meter" w:history="1">
        <w:r w:rsidR="00285F25" w:rsidRPr="003277BB">
          <w:rPr>
            <w:rFonts w:eastAsia="Times New Roman" w:cs="Times New Roman"/>
            <w:sz w:val="24"/>
            <w:szCs w:val="24"/>
            <w:u w:val="single"/>
            <w:bdr w:val="none" w:sz="0" w:space="0" w:color="auto" w:frame="1"/>
          </w:rPr>
          <w:t>millimeters</w:t>
        </w:r>
      </w:hyperlink>
      <w:r w:rsidR="00285F25" w:rsidRPr="003277BB">
        <w:rPr>
          <w:rFonts w:eastAsia="Times New Roman" w:cs="Times New Roman"/>
          <w:sz w:val="24"/>
          <w:szCs w:val="24"/>
        </w:rPr>
        <w:t> </w:t>
      </w:r>
      <w:r w:rsidR="00285F25" w:rsidRPr="00285F25">
        <w:rPr>
          <w:rFonts w:eastAsia="Times New Roman" w:cs="Times New Roman"/>
          <w:sz w:val="24"/>
          <w:szCs w:val="24"/>
        </w:rPr>
        <w:t>(mm) to over 250 mm. Rainfall is a</w:t>
      </w:r>
      <w:r w:rsidR="00285F25" w:rsidRPr="003277BB">
        <w:rPr>
          <w:rFonts w:eastAsia="Times New Roman" w:cs="Times New Roman"/>
          <w:sz w:val="24"/>
          <w:szCs w:val="24"/>
        </w:rPr>
        <w:t xml:space="preserve"> </w:t>
      </w:r>
      <w:r w:rsidR="00285F25" w:rsidRPr="00285F25">
        <w:rPr>
          <w:rFonts w:eastAsia="Times New Roman" w:cs="Times New Roman"/>
          <w:sz w:val="24"/>
          <w:szCs w:val="24"/>
        </w:rPr>
        <w:t xml:space="preserve">seasonal, but shows great variability between years. Summers are very hot, with mean maxima during summer between 32 °C and 35 °C. Diurnal ranges are also large, and overnight minima commonly fall below 0 °C during winter. Much of the region is occupied by sand dunes, with areas of </w:t>
      </w:r>
      <w:proofErr w:type="spellStart"/>
      <w:r w:rsidR="00285F25" w:rsidRPr="00285F25">
        <w:rPr>
          <w:rFonts w:eastAsia="Times New Roman" w:cs="Times New Roman"/>
          <w:sz w:val="24"/>
          <w:szCs w:val="24"/>
        </w:rPr>
        <w:t>calcrete</w:t>
      </w:r>
      <w:proofErr w:type="spellEnd"/>
      <w:r w:rsidR="00285F25" w:rsidRPr="00285F25">
        <w:rPr>
          <w:rFonts w:eastAsia="Times New Roman" w:cs="Times New Roman"/>
          <w:sz w:val="24"/>
          <w:szCs w:val="24"/>
        </w:rPr>
        <w:t xml:space="preserve"> and </w:t>
      </w:r>
      <w:proofErr w:type="spellStart"/>
      <w:r w:rsidR="00285F25" w:rsidRPr="00285F25">
        <w:rPr>
          <w:rFonts w:eastAsia="Times New Roman" w:cs="Times New Roman"/>
          <w:sz w:val="24"/>
          <w:szCs w:val="24"/>
        </w:rPr>
        <w:t>silcrete</w:t>
      </w:r>
      <w:proofErr w:type="spellEnd"/>
      <w:r w:rsidR="00285F25" w:rsidRPr="00285F25">
        <w:rPr>
          <w:rFonts w:eastAsia="Times New Roman" w:cs="Times New Roman"/>
          <w:sz w:val="24"/>
          <w:szCs w:val="24"/>
        </w:rPr>
        <w:t>. Dunes cover low-elevation areas, interspersed among low ranges, dissected tablelands, and plains.</w:t>
      </w:r>
    </w:p>
    <w:p w:rsidR="00285F25" w:rsidRPr="00285F25" w:rsidRDefault="00285F25" w:rsidP="003277BB">
      <w:pPr>
        <w:shd w:val="clear" w:color="auto" w:fill="FFFFFF"/>
        <w:spacing w:after="0" w:line="240" w:lineRule="auto"/>
        <w:textAlignment w:val="baseline"/>
        <w:rPr>
          <w:rFonts w:eastAsia="Times New Roman" w:cs="Times New Roman"/>
          <w:sz w:val="24"/>
          <w:szCs w:val="24"/>
        </w:rPr>
      </w:pPr>
      <w:r w:rsidRPr="00285F25">
        <w:rPr>
          <w:rFonts w:eastAsia="Times New Roman" w:cs="Times New Roman"/>
          <w:sz w:val="24"/>
          <w:szCs w:val="24"/>
        </w:rPr>
        <w:t>Much of the Great Victoria Desert is vegetated by open woodlands, typically eucalypts with a hummock grass understory with other grasses</w:t>
      </w:r>
      <w:r w:rsidRPr="003277BB">
        <w:rPr>
          <w:rFonts w:eastAsia="Times New Roman" w:cs="Times New Roman"/>
          <w:sz w:val="24"/>
          <w:szCs w:val="24"/>
        </w:rPr>
        <w:t xml:space="preserve">, or </w:t>
      </w:r>
      <w:proofErr w:type="spellStart"/>
      <w:r w:rsidRPr="003277BB">
        <w:rPr>
          <w:rFonts w:eastAsia="Times New Roman" w:cs="Times New Roman"/>
          <w:sz w:val="24"/>
          <w:szCs w:val="24"/>
        </w:rPr>
        <w:t>belah</w:t>
      </w:r>
      <w:proofErr w:type="spellEnd"/>
      <w:r w:rsidRPr="003277BB">
        <w:rPr>
          <w:rFonts w:eastAsia="Times New Roman" w:cs="Times New Roman"/>
          <w:sz w:val="24"/>
          <w:szCs w:val="24"/>
        </w:rPr>
        <w:t xml:space="preserve"> with shrubs</w:t>
      </w:r>
      <w:r w:rsidRPr="00285F25">
        <w:rPr>
          <w:rFonts w:eastAsia="Times New Roman" w:cs="Times New Roman"/>
          <w:sz w:val="24"/>
          <w:szCs w:val="24"/>
        </w:rPr>
        <w:t>. The ‘Giles Corridor’ is a narrow strip of</w:t>
      </w:r>
      <w:r w:rsidRPr="003277BB">
        <w:rPr>
          <w:rFonts w:eastAsia="Times New Roman" w:cs="Times New Roman"/>
          <w:sz w:val="24"/>
          <w:szCs w:val="24"/>
        </w:rPr>
        <w:t> </w:t>
      </w:r>
      <w:r w:rsidRPr="003277BB">
        <w:rPr>
          <w:rFonts w:eastAsia="Times New Roman" w:cs="Times New Roman"/>
          <w:i/>
          <w:iCs/>
          <w:sz w:val="24"/>
          <w:szCs w:val="24"/>
          <w:bdr w:val="none" w:sz="0" w:space="0" w:color="auto" w:frame="1"/>
        </w:rPr>
        <w:t>Acacia</w:t>
      </w:r>
      <w:r w:rsidRPr="003277BB">
        <w:rPr>
          <w:rFonts w:eastAsia="Times New Roman" w:cs="Times New Roman"/>
          <w:sz w:val="24"/>
          <w:szCs w:val="24"/>
        </w:rPr>
        <w:t> </w:t>
      </w:r>
      <w:r w:rsidRPr="00285F25">
        <w:rPr>
          <w:rFonts w:eastAsia="Times New Roman" w:cs="Times New Roman"/>
          <w:sz w:val="24"/>
          <w:szCs w:val="24"/>
        </w:rPr>
        <w:t xml:space="preserve">vegetation and the only continuous </w:t>
      </w:r>
      <w:proofErr w:type="spellStart"/>
      <w:r w:rsidRPr="00285F25">
        <w:rPr>
          <w:rFonts w:eastAsia="Times New Roman" w:cs="Times New Roman"/>
          <w:sz w:val="24"/>
          <w:szCs w:val="24"/>
        </w:rPr>
        <w:t>shrubland</w:t>
      </w:r>
      <w:proofErr w:type="spellEnd"/>
      <w:r w:rsidRPr="00285F25">
        <w:rPr>
          <w:rFonts w:eastAsia="Times New Roman" w:cs="Times New Roman"/>
          <w:sz w:val="24"/>
          <w:szCs w:val="24"/>
        </w:rPr>
        <w:t xml:space="preserve"> to completely traverse the Great Victoria Desert. This corridor links the Pilbara region in Western Australia to the Central Ranges by going </w:t>
      </w:r>
      <w:proofErr w:type="spellStart"/>
      <w:r w:rsidRPr="00285F25">
        <w:rPr>
          <w:rFonts w:eastAsia="Times New Roman" w:cs="Times New Roman"/>
          <w:sz w:val="24"/>
          <w:szCs w:val="24"/>
        </w:rPr>
        <w:t>though</w:t>
      </w:r>
      <w:proofErr w:type="spellEnd"/>
      <w:r w:rsidRPr="00285F25">
        <w:rPr>
          <w:rFonts w:eastAsia="Times New Roman" w:cs="Times New Roman"/>
          <w:sz w:val="24"/>
          <w:szCs w:val="24"/>
        </w:rPr>
        <w:t xml:space="preserve"> the Lake Carnegie region in the Great Victoria Desert and the southern part of the Gibson Desert.</w:t>
      </w:r>
      <w:r w:rsidR="003277BB" w:rsidRPr="003277BB">
        <w:rPr>
          <w:rFonts w:eastAsia="Times New Roman" w:cs="Times New Roman"/>
          <w:sz w:val="24"/>
          <w:szCs w:val="24"/>
        </w:rPr>
        <w:t xml:space="preserve">  </w:t>
      </w:r>
      <w:r w:rsidRPr="00285F25">
        <w:rPr>
          <w:rFonts w:eastAsia="Times New Roman" w:cs="Times New Roman"/>
          <w:sz w:val="24"/>
          <w:szCs w:val="24"/>
        </w:rPr>
        <w:t>Gibber plains also occur in this</w:t>
      </w:r>
      <w:r w:rsidRPr="003277BB">
        <w:rPr>
          <w:rFonts w:eastAsia="Times New Roman" w:cs="Times New Roman"/>
          <w:sz w:val="24"/>
          <w:szCs w:val="24"/>
        </w:rPr>
        <w:t> </w:t>
      </w:r>
      <w:hyperlink r:id="rId15" w:tooltip="Ecoregion" w:history="1">
        <w:r w:rsidRPr="003277BB">
          <w:rPr>
            <w:rFonts w:eastAsia="Times New Roman" w:cs="Times New Roman"/>
            <w:sz w:val="24"/>
            <w:szCs w:val="24"/>
            <w:u w:val="single"/>
            <w:bdr w:val="none" w:sz="0" w:space="0" w:color="auto" w:frame="1"/>
          </w:rPr>
          <w:t>ecoregion</w:t>
        </w:r>
      </w:hyperlink>
      <w:r w:rsidRPr="00285F25">
        <w:rPr>
          <w:rFonts w:eastAsia="Times New Roman" w:cs="Times New Roman"/>
          <w:sz w:val="24"/>
          <w:szCs w:val="24"/>
        </w:rPr>
        <w:t>, consisting of areas in which the</w:t>
      </w:r>
      <w:r w:rsidRPr="003277BB">
        <w:rPr>
          <w:rFonts w:eastAsia="Times New Roman" w:cs="Times New Roman"/>
          <w:sz w:val="24"/>
          <w:szCs w:val="24"/>
        </w:rPr>
        <w:t> </w:t>
      </w:r>
      <w:hyperlink r:id="rId16" w:tooltip="Soil" w:history="1">
        <w:r w:rsidRPr="003277BB">
          <w:rPr>
            <w:rFonts w:eastAsia="Times New Roman" w:cs="Times New Roman"/>
            <w:sz w:val="24"/>
            <w:szCs w:val="24"/>
            <w:u w:val="single"/>
            <w:bdr w:val="none" w:sz="0" w:space="0" w:color="auto" w:frame="1"/>
          </w:rPr>
          <w:t>soil</w:t>
        </w:r>
      </w:hyperlink>
      <w:r w:rsidRPr="003277BB">
        <w:rPr>
          <w:rFonts w:eastAsia="Times New Roman" w:cs="Times New Roman"/>
          <w:sz w:val="24"/>
          <w:szCs w:val="24"/>
        </w:rPr>
        <w:t> </w:t>
      </w:r>
      <w:r w:rsidRPr="00285F25">
        <w:rPr>
          <w:rFonts w:eastAsia="Times New Roman" w:cs="Times New Roman"/>
          <w:sz w:val="24"/>
          <w:szCs w:val="24"/>
        </w:rPr>
        <w:t>is covered by a closely-spaced layer of pebbles, and glazed with a thin</w:t>
      </w:r>
      <w:r w:rsidRPr="003277BB">
        <w:rPr>
          <w:rFonts w:eastAsia="Times New Roman" w:cs="Times New Roman"/>
          <w:sz w:val="24"/>
          <w:szCs w:val="24"/>
        </w:rPr>
        <w:t> </w:t>
      </w:r>
      <w:hyperlink r:id="rId17" w:tooltip="Wind" w:history="1">
        <w:r w:rsidRPr="003277BB">
          <w:rPr>
            <w:rFonts w:eastAsia="Times New Roman" w:cs="Times New Roman"/>
            <w:sz w:val="24"/>
            <w:szCs w:val="24"/>
            <w:u w:val="single"/>
            <w:bdr w:val="none" w:sz="0" w:space="0" w:color="auto" w:frame="1"/>
          </w:rPr>
          <w:t>wind</w:t>
        </w:r>
      </w:hyperlink>
      <w:r w:rsidRPr="00285F25">
        <w:rPr>
          <w:rFonts w:eastAsia="Times New Roman" w:cs="Times New Roman"/>
          <w:sz w:val="24"/>
          <w:szCs w:val="24"/>
        </w:rPr>
        <w:t xml:space="preserve">-polished layer of iron oxides. Gibber plains are normally almost devoid </w:t>
      </w:r>
      <w:proofErr w:type="spellStart"/>
      <w:r w:rsidRPr="00285F25">
        <w:rPr>
          <w:rFonts w:eastAsia="Times New Roman" w:cs="Times New Roman"/>
          <w:sz w:val="24"/>
          <w:szCs w:val="24"/>
        </w:rPr>
        <w:t>of</w:t>
      </w:r>
      <w:hyperlink r:id="rId18" w:history="1">
        <w:r w:rsidRPr="003277BB">
          <w:rPr>
            <w:rFonts w:eastAsia="Times New Roman" w:cs="Times New Roman"/>
            <w:sz w:val="24"/>
            <w:szCs w:val="24"/>
            <w:u w:val="single"/>
            <w:bdr w:val="none" w:sz="0" w:space="0" w:color="auto" w:frame="1"/>
          </w:rPr>
          <w:t>vegetation</w:t>
        </w:r>
        <w:proofErr w:type="spellEnd"/>
      </w:hyperlink>
      <w:r w:rsidRPr="00285F25">
        <w:rPr>
          <w:rFonts w:eastAsia="Times New Roman" w:cs="Times New Roman"/>
          <w:sz w:val="24"/>
          <w:szCs w:val="24"/>
        </w:rPr>
        <w:t>, but following</w:t>
      </w:r>
      <w:r w:rsidRPr="003277BB">
        <w:rPr>
          <w:rFonts w:eastAsia="Times New Roman" w:cs="Times New Roman"/>
          <w:sz w:val="24"/>
          <w:szCs w:val="24"/>
        </w:rPr>
        <w:t> </w:t>
      </w:r>
      <w:hyperlink r:id="rId19" w:tooltip="Precipitation and fog" w:history="1">
        <w:r w:rsidRPr="003277BB">
          <w:rPr>
            <w:rFonts w:eastAsia="Times New Roman" w:cs="Times New Roman"/>
            <w:sz w:val="24"/>
            <w:szCs w:val="24"/>
            <w:u w:val="single"/>
            <w:bdr w:val="none" w:sz="0" w:space="0" w:color="auto" w:frame="1"/>
          </w:rPr>
          <w:t>rains</w:t>
        </w:r>
      </w:hyperlink>
      <w:r w:rsidRPr="003277BB">
        <w:rPr>
          <w:rFonts w:eastAsia="Times New Roman" w:cs="Times New Roman"/>
          <w:sz w:val="24"/>
          <w:szCs w:val="24"/>
        </w:rPr>
        <w:t> </w:t>
      </w:r>
      <w:r w:rsidRPr="00285F25">
        <w:rPr>
          <w:rFonts w:eastAsia="Times New Roman" w:cs="Times New Roman"/>
          <w:sz w:val="24"/>
          <w:szCs w:val="24"/>
        </w:rPr>
        <w:t xml:space="preserve">may be densely covered with ephemeral species, especially </w:t>
      </w:r>
      <w:proofErr w:type="spellStart"/>
      <w:r w:rsidRPr="00285F25">
        <w:rPr>
          <w:rFonts w:eastAsia="Times New Roman" w:cs="Times New Roman"/>
          <w:sz w:val="24"/>
          <w:szCs w:val="24"/>
        </w:rPr>
        <w:t>Fabaceae</w:t>
      </w:r>
      <w:proofErr w:type="spellEnd"/>
      <w:r w:rsidRPr="00285F25">
        <w:rPr>
          <w:rFonts w:eastAsia="Times New Roman" w:cs="Times New Roman"/>
          <w:sz w:val="24"/>
          <w:szCs w:val="24"/>
        </w:rPr>
        <w:t xml:space="preserve">, </w:t>
      </w:r>
      <w:proofErr w:type="spellStart"/>
      <w:r w:rsidRPr="00285F25">
        <w:rPr>
          <w:rFonts w:eastAsia="Times New Roman" w:cs="Times New Roman"/>
          <w:sz w:val="24"/>
          <w:szCs w:val="24"/>
        </w:rPr>
        <w:t>Compositae</w:t>
      </w:r>
      <w:proofErr w:type="spellEnd"/>
      <w:r w:rsidRPr="00285F25">
        <w:rPr>
          <w:rFonts w:eastAsia="Times New Roman" w:cs="Times New Roman"/>
          <w:sz w:val="24"/>
          <w:szCs w:val="24"/>
        </w:rPr>
        <w:t xml:space="preserve">, and </w:t>
      </w:r>
      <w:proofErr w:type="spellStart"/>
      <w:r w:rsidRPr="00285F25">
        <w:rPr>
          <w:rFonts w:eastAsia="Times New Roman" w:cs="Times New Roman"/>
          <w:sz w:val="24"/>
          <w:szCs w:val="24"/>
        </w:rPr>
        <w:t>Amaranthaceae</w:t>
      </w:r>
      <w:proofErr w:type="spellEnd"/>
      <w:r w:rsidRPr="00285F25">
        <w:rPr>
          <w:rFonts w:eastAsia="Times New Roman" w:cs="Times New Roman"/>
          <w:sz w:val="24"/>
          <w:szCs w:val="24"/>
        </w:rPr>
        <w:t>.</w:t>
      </w:r>
    </w:p>
    <w:p w:rsidR="00285F25" w:rsidRPr="00285F25" w:rsidRDefault="00285F25" w:rsidP="003277BB">
      <w:pPr>
        <w:shd w:val="clear" w:color="auto" w:fill="FFFFFF"/>
        <w:spacing w:after="0" w:line="240" w:lineRule="auto"/>
        <w:textAlignment w:val="baseline"/>
        <w:outlineLvl w:val="1"/>
        <w:rPr>
          <w:rFonts w:eastAsia="Times New Roman" w:cs="Helvetica"/>
          <w:b/>
          <w:sz w:val="24"/>
          <w:szCs w:val="24"/>
        </w:rPr>
      </w:pPr>
      <w:bookmarkStart w:id="1" w:name="Biodiversity_Features"/>
      <w:bookmarkEnd w:id="1"/>
      <w:r w:rsidRPr="003277BB">
        <w:rPr>
          <w:rFonts w:eastAsia="Times New Roman" w:cs="Helvetica"/>
          <w:b/>
          <w:sz w:val="24"/>
          <w:szCs w:val="24"/>
          <w:bdr w:val="none" w:sz="0" w:space="0" w:color="auto" w:frame="1"/>
        </w:rPr>
        <w:t>Biodiversity Features</w:t>
      </w:r>
    </w:p>
    <w:p w:rsidR="00285F25" w:rsidRPr="00285F25" w:rsidRDefault="00285F25" w:rsidP="003277BB">
      <w:pPr>
        <w:shd w:val="clear" w:color="auto" w:fill="FFFFFF"/>
        <w:spacing w:after="0" w:line="240" w:lineRule="auto"/>
        <w:textAlignment w:val="baseline"/>
        <w:rPr>
          <w:rFonts w:eastAsia="Times New Roman" w:cs="Times New Roman"/>
          <w:sz w:val="24"/>
          <w:szCs w:val="24"/>
        </w:rPr>
      </w:pPr>
      <w:r w:rsidRPr="00285F25">
        <w:rPr>
          <w:rFonts w:eastAsia="Times New Roman" w:cs="Times New Roman"/>
          <w:sz w:val="24"/>
          <w:szCs w:val="24"/>
        </w:rPr>
        <w:t xml:space="preserve">One of the strategies that </w:t>
      </w:r>
      <w:proofErr w:type="gramStart"/>
      <w:r w:rsidRPr="00285F25">
        <w:rPr>
          <w:rFonts w:eastAsia="Times New Roman" w:cs="Times New Roman"/>
          <w:sz w:val="24"/>
          <w:szCs w:val="24"/>
        </w:rPr>
        <w:t>allows</w:t>
      </w:r>
      <w:proofErr w:type="gramEnd"/>
      <w:r w:rsidRPr="00285F25">
        <w:rPr>
          <w:rFonts w:eastAsia="Times New Roman" w:cs="Times New Roman"/>
          <w:sz w:val="24"/>
          <w:szCs w:val="24"/>
        </w:rPr>
        <w:t xml:space="preserve"> animals to persist in such extreme</w:t>
      </w:r>
      <w:r w:rsidRPr="003277BB">
        <w:rPr>
          <w:rFonts w:eastAsia="Times New Roman" w:cs="Times New Roman"/>
          <w:sz w:val="24"/>
          <w:szCs w:val="24"/>
        </w:rPr>
        <w:t> </w:t>
      </w:r>
      <w:hyperlink r:id="rId20" w:history="1">
        <w:r w:rsidRPr="003277BB">
          <w:rPr>
            <w:rFonts w:eastAsia="Times New Roman" w:cs="Times New Roman"/>
            <w:sz w:val="24"/>
            <w:szCs w:val="24"/>
            <w:u w:val="single"/>
            <w:bdr w:val="none" w:sz="0" w:space="0" w:color="auto" w:frame="1"/>
          </w:rPr>
          <w:t>environments</w:t>
        </w:r>
      </w:hyperlink>
      <w:r w:rsidRPr="003277BB">
        <w:rPr>
          <w:rFonts w:eastAsia="Times New Roman" w:cs="Times New Roman"/>
          <w:sz w:val="24"/>
          <w:szCs w:val="24"/>
        </w:rPr>
        <w:t> </w:t>
      </w:r>
      <w:r w:rsidRPr="00285F25">
        <w:rPr>
          <w:rFonts w:eastAsia="Times New Roman" w:cs="Times New Roman"/>
          <w:sz w:val="24"/>
          <w:szCs w:val="24"/>
        </w:rPr>
        <w:t>is to be highly mobile and follow favorable conditions across great distances. Consequently</w:t>
      </w:r>
      <w:r w:rsidRPr="003277BB">
        <w:rPr>
          <w:rFonts w:eastAsia="Times New Roman" w:cs="Times New Roman"/>
          <w:sz w:val="24"/>
          <w:szCs w:val="24"/>
        </w:rPr>
        <w:t> </w:t>
      </w:r>
      <w:hyperlink r:id="rId21" w:history="1">
        <w:r w:rsidRPr="003277BB">
          <w:rPr>
            <w:rFonts w:eastAsia="Times New Roman" w:cs="Times New Roman"/>
            <w:sz w:val="24"/>
            <w:szCs w:val="24"/>
            <w:u w:val="single"/>
            <w:bdr w:val="none" w:sz="0" w:space="0" w:color="auto" w:frame="1"/>
          </w:rPr>
          <w:t>endemism</w:t>
        </w:r>
      </w:hyperlink>
      <w:r w:rsidRPr="003277BB">
        <w:rPr>
          <w:rFonts w:eastAsia="Times New Roman" w:cs="Times New Roman"/>
          <w:sz w:val="24"/>
          <w:szCs w:val="24"/>
        </w:rPr>
        <w:t> </w:t>
      </w:r>
      <w:r w:rsidRPr="00285F25">
        <w:rPr>
          <w:rFonts w:eastAsia="Times New Roman" w:cs="Times New Roman"/>
          <w:sz w:val="24"/>
          <w:szCs w:val="24"/>
        </w:rPr>
        <w:t>is low, especially among birds and larger mammals. Nevertheless, the</w:t>
      </w:r>
      <w:r w:rsidRPr="003277BB">
        <w:rPr>
          <w:rFonts w:eastAsia="Times New Roman" w:cs="Times New Roman"/>
          <w:sz w:val="24"/>
          <w:szCs w:val="24"/>
        </w:rPr>
        <w:t> </w:t>
      </w:r>
      <w:hyperlink r:id="rId22" w:history="1">
        <w:r w:rsidRPr="003277BB">
          <w:rPr>
            <w:rFonts w:eastAsia="Times New Roman" w:cs="Times New Roman"/>
            <w:sz w:val="24"/>
            <w:szCs w:val="24"/>
            <w:u w:val="single"/>
            <w:bdr w:val="none" w:sz="0" w:space="0" w:color="auto" w:frame="1"/>
          </w:rPr>
          <w:t>endangered</w:t>
        </w:r>
      </w:hyperlink>
      <w:r w:rsidRPr="003277BB">
        <w:rPr>
          <w:rFonts w:eastAsia="Times New Roman" w:cs="Times New Roman"/>
          <w:sz w:val="24"/>
          <w:szCs w:val="24"/>
        </w:rPr>
        <w:t xml:space="preserve"> chestnut-breasted whiteface </w:t>
      </w:r>
      <w:r w:rsidRPr="00285F25">
        <w:rPr>
          <w:rFonts w:eastAsia="Times New Roman" w:cs="Times New Roman"/>
          <w:sz w:val="24"/>
          <w:szCs w:val="24"/>
        </w:rPr>
        <w:t xml:space="preserve">has a relatively restricted range, spanning the eastern parts of this region and the western parts of the adjoining </w:t>
      </w:r>
      <w:proofErr w:type="spellStart"/>
      <w:r w:rsidRPr="00285F25">
        <w:rPr>
          <w:rFonts w:eastAsia="Times New Roman" w:cs="Times New Roman"/>
          <w:sz w:val="24"/>
          <w:szCs w:val="24"/>
        </w:rPr>
        <w:t>Tirari-Sturt</w:t>
      </w:r>
      <w:proofErr w:type="spellEnd"/>
      <w:r w:rsidRPr="00285F25">
        <w:rPr>
          <w:rFonts w:eastAsia="Times New Roman" w:cs="Times New Roman"/>
          <w:sz w:val="24"/>
          <w:szCs w:val="24"/>
        </w:rPr>
        <w:t xml:space="preserve"> stony desert reg</w:t>
      </w:r>
      <w:r w:rsidRPr="003277BB">
        <w:rPr>
          <w:rFonts w:eastAsia="Times New Roman" w:cs="Times New Roman"/>
          <w:sz w:val="24"/>
          <w:szCs w:val="24"/>
        </w:rPr>
        <w:t xml:space="preserve">ion. The vulnerable </w:t>
      </w:r>
      <w:proofErr w:type="spellStart"/>
      <w:r w:rsidRPr="003277BB">
        <w:rPr>
          <w:rFonts w:eastAsia="Times New Roman" w:cs="Times New Roman"/>
          <w:sz w:val="24"/>
          <w:szCs w:val="24"/>
        </w:rPr>
        <w:t>malleefowl</w:t>
      </w:r>
      <w:proofErr w:type="spellEnd"/>
      <w:r w:rsidRPr="003277BB">
        <w:rPr>
          <w:rFonts w:eastAsia="Times New Roman" w:cs="Times New Roman"/>
          <w:sz w:val="24"/>
          <w:szCs w:val="24"/>
        </w:rPr>
        <w:t xml:space="preserve"> </w:t>
      </w:r>
      <w:r w:rsidRPr="00285F25">
        <w:rPr>
          <w:rFonts w:eastAsia="Times New Roman" w:cs="Times New Roman"/>
          <w:sz w:val="24"/>
          <w:szCs w:val="24"/>
        </w:rPr>
        <w:t>occurs within the Unnamed Conservation, and, although not reported from the region in recent decades, it is conceivable that the enigmatic and crit</w:t>
      </w:r>
      <w:r w:rsidRPr="003277BB">
        <w:rPr>
          <w:rFonts w:eastAsia="Times New Roman" w:cs="Times New Roman"/>
          <w:sz w:val="24"/>
          <w:szCs w:val="24"/>
        </w:rPr>
        <w:t xml:space="preserve">ically endangered night parrot </w:t>
      </w:r>
      <w:r w:rsidRPr="00285F25">
        <w:rPr>
          <w:rFonts w:eastAsia="Times New Roman" w:cs="Times New Roman"/>
          <w:sz w:val="24"/>
          <w:szCs w:val="24"/>
        </w:rPr>
        <w:t>is still present.</w:t>
      </w:r>
    </w:p>
    <w:p w:rsidR="00285F25" w:rsidRPr="00285F25" w:rsidRDefault="003277BB" w:rsidP="003277BB">
      <w:pPr>
        <w:shd w:val="clear" w:color="auto" w:fill="FFFFFF"/>
        <w:spacing w:after="0" w:line="240" w:lineRule="auto"/>
        <w:textAlignment w:val="baseline"/>
        <w:rPr>
          <w:rFonts w:eastAsia="Times New Roman" w:cs="Times New Roman"/>
          <w:sz w:val="24"/>
          <w:szCs w:val="24"/>
        </w:rPr>
      </w:pPr>
      <w:r w:rsidRPr="003277BB">
        <w:rPr>
          <w:rFonts w:eastAsia="Times New Roman" w:cs="Times New Roman"/>
          <w:noProof/>
          <w:sz w:val="24"/>
          <w:szCs w:val="24"/>
        </w:rPr>
        <w:lastRenderedPageBreak/>
        <w:drawing>
          <wp:anchor distT="0" distB="0" distL="114300" distR="114300" simplePos="0" relativeHeight="251658240" behindDoc="1" locked="0" layoutInCell="1" allowOverlap="1" wp14:anchorId="22E98956" wp14:editId="74466CCC">
            <wp:simplePos x="0" y="0"/>
            <wp:positionH relativeFrom="column">
              <wp:posOffset>-27305</wp:posOffset>
            </wp:positionH>
            <wp:positionV relativeFrom="paragraph">
              <wp:posOffset>-64135</wp:posOffset>
            </wp:positionV>
            <wp:extent cx="4177665" cy="2412365"/>
            <wp:effectExtent l="0" t="0" r="0" b="6985"/>
            <wp:wrapTight wrapText="bothSides">
              <wp:wrapPolygon edited="0">
                <wp:start x="0" y="0"/>
                <wp:lineTo x="0" y="21492"/>
                <wp:lineTo x="21472" y="21492"/>
                <wp:lineTo x="21472" y="0"/>
                <wp:lineTo x="0" y="0"/>
              </wp:wrapPolygon>
            </wp:wrapTight>
            <wp:docPr id="4" name="Picture 4" descr="Content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ent Cover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77665" cy="241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F25" w:rsidRPr="00285F25">
        <w:rPr>
          <w:rFonts w:eastAsia="Times New Roman" w:cs="Times New Roman"/>
          <w:sz w:val="24"/>
          <w:szCs w:val="24"/>
        </w:rPr>
        <w:t>The Great Victoria Desert also has an exceptionally high</w:t>
      </w:r>
      <w:r w:rsidRPr="003277BB">
        <w:rPr>
          <w:rFonts w:eastAsia="Times New Roman" w:cs="Times New Roman"/>
          <w:sz w:val="24"/>
          <w:szCs w:val="24"/>
        </w:rPr>
        <w:t xml:space="preserve"> </w:t>
      </w:r>
      <w:hyperlink r:id="rId24" w:tooltip="Biodiversity" w:history="1">
        <w:r w:rsidR="00285F25" w:rsidRPr="003277BB">
          <w:rPr>
            <w:rFonts w:eastAsia="Times New Roman" w:cs="Times New Roman"/>
            <w:sz w:val="24"/>
            <w:szCs w:val="24"/>
            <w:u w:val="single"/>
            <w:bdr w:val="none" w:sz="0" w:space="0" w:color="auto" w:frame="1"/>
          </w:rPr>
          <w:t>diversity</w:t>
        </w:r>
      </w:hyperlink>
      <w:r w:rsidR="00285F25" w:rsidRPr="003277BB">
        <w:rPr>
          <w:rFonts w:eastAsia="Times New Roman" w:cs="Times New Roman"/>
          <w:sz w:val="24"/>
          <w:szCs w:val="24"/>
        </w:rPr>
        <w:t> </w:t>
      </w:r>
      <w:r w:rsidR="00285F25" w:rsidRPr="00285F25">
        <w:rPr>
          <w:rFonts w:eastAsia="Times New Roman" w:cs="Times New Roman"/>
          <w:sz w:val="24"/>
          <w:szCs w:val="24"/>
        </w:rPr>
        <w:t>of</w:t>
      </w:r>
      <w:r w:rsidR="00285F25" w:rsidRPr="003277BB">
        <w:rPr>
          <w:rFonts w:eastAsia="Times New Roman" w:cs="Times New Roman"/>
          <w:sz w:val="24"/>
          <w:szCs w:val="24"/>
        </w:rPr>
        <w:t> </w:t>
      </w:r>
      <w:hyperlink r:id="rId25" w:tooltip="Reptile" w:history="1">
        <w:r w:rsidR="00285F25" w:rsidRPr="003277BB">
          <w:rPr>
            <w:rFonts w:eastAsia="Times New Roman" w:cs="Times New Roman"/>
            <w:sz w:val="24"/>
            <w:szCs w:val="24"/>
            <w:u w:val="single"/>
            <w:bdr w:val="none" w:sz="0" w:space="0" w:color="auto" w:frame="1"/>
          </w:rPr>
          <w:t>reptiles</w:t>
        </w:r>
      </w:hyperlink>
      <w:r w:rsidR="00285F25" w:rsidRPr="00285F25">
        <w:rPr>
          <w:rFonts w:eastAsia="Times New Roman" w:cs="Times New Roman"/>
          <w:sz w:val="24"/>
          <w:szCs w:val="24"/>
        </w:rPr>
        <w:t>, including the</w:t>
      </w:r>
      <w:r w:rsidR="00285F25" w:rsidRPr="003277BB">
        <w:rPr>
          <w:rFonts w:eastAsia="Times New Roman" w:cs="Times New Roman"/>
          <w:sz w:val="24"/>
          <w:szCs w:val="24"/>
        </w:rPr>
        <w:t xml:space="preserve"> vulnerable great desert skink </w:t>
      </w:r>
      <w:r w:rsidR="00285F25" w:rsidRPr="00285F25">
        <w:rPr>
          <w:rFonts w:eastAsia="Times New Roman" w:cs="Times New Roman"/>
          <w:sz w:val="24"/>
          <w:szCs w:val="24"/>
        </w:rPr>
        <w:t>which had been considered</w:t>
      </w:r>
      <w:r w:rsidR="00285F25" w:rsidRPr="003277BB">
        <w:rPr>
          <w:rFonts w:eastAsia="Times New Roman" w:cs="Times New Roman"/>
          <w:sz w:val="24"/>
          <w:szCs w:val="24"/>
        </w:rPr>
        <w:t> </w:t>
      </w:r>
      <w:hyperlink r:id="rId26" w:history="1">
        <w:r w:rsidR="00285F25" w:rsidRPr="003277BB">
          <w:rPr>
            <w:rFonts w:eastAsia="Times New Roman" w:cs="Times New Roman"/>
            <w:sz w:val="24"/>
            <w:szCs w:val="24"/>
            <w:u w:val="single"/>
            <w:bdr w:val="none" w:sz="0" w:space="0" w:color="auto" w:frame="1"/>
          </w:rPr>
          <w:t>extinct</w:t>
        </w:r>
      </w:hyperlink>
      <w:r w:rsidR="00285F25" w:rsidRPr="003277BB">
        <w:rPr>
          <w:rFonts w:eastAsia="Times New Roman" w:cs="Times New Roman"/>
          <w:sz w:val="24"/>
          <w:szCs w:val="24"/>
        </w:rPr>
        <w:t xml:space="preserve"> </w:t>
      </w:r>
      <w:r w:rsidR="00285F25" w:rsidRPr="00285F25">
        <w:rPr>
          <w:rFonts w:eastAsia="Times New Roman" w:cs="Times New Roman"/>
          <w:sz w:val="24"/>
          <w:szCs w:val="24"/>
        </w:rPr>
        <w:t>in South Australia until its rediscovery by Aboriginal landholders in 1998. More than 100</w:t>
      </w:r>
      <w:r w:rsidR="00285F25" w:rsidRPr="003277BB">
        <w:rPr>
          <w:rFonts w:eastAsia="Times New Roman" w:cs="Times New Roman"/>
          <w:sz w:val="24"/>
          <w:szCs w:val="24"/>
        </w:rPr>
        <w:t> </w:t>
      </w:r>
      <w:hyperlink r:id="rId27" w:history="1">
        <w:r w:rsidR="00285F25" w:rsidRPr="003277BB">
          <w:rPr>
            <w:rFonts w:eastAsia="Times New Roman" w:cs="Times New Roman"/>
            <w:sz w:val="24"/>
            <w:szCs w:val="24"/>
            <w:u w:val="single"/>
            <w:bdr w:val="none" w:sz="0" w:space="0" w:color="auto" w:frame="1"/>
          </w:rPr>
          <w:t>species</w:t>
        </w:r>
      </w:hyperlink>
      <w:r w:rsidR="00285F25" w:rsidRPr="003277BB">
        <w:rPr>
          <w:rFonts w:eastAsia="Times New Roman" w:cs="Times New Roman"/>
          <w:sz w:val="24"/>
          <w:szCs w:val="24"/>
        </w:rPr>
        <w:t> of reptile have been recorded.</w:t>
      </w:r>
      <w:r w:rsidR="00285F25" w:rsidRPr="00285F25">
        <w:rPr>
          <w:rFonts w:eastAsia="Times New Roman" w:cs="Times New Roman"/>
          <w:sz w:val="24"/>
          <w:szCs w:val="24"/>
        </w:rPr>
        <w:t xml:space="preserve"> Extensive lizard radiations and speciation occurred all over the arid interior of Australia, largely in response to</w:t>
      </w:r>
      <w:r w:rsidR="00285F25" w:rsidRPr="003277BB">
        <w:rPr>
          <w:rFonts w:eastAsia="Times New Roman" w:cs="Times New Roman"/>
          <w:sz w:val="24"/>
          <w:szCs w:val="24"/>
        </w:rPr>
        <w:t> </w:t>
      </w:r>
      <w:hyperlink r:id="rId28" w:tooltip="Climate change" w:history="1">
        <w:r w:rsidR="00285F25" w:rsidRPr="003277BB">
          <w:rPr>
            <w:rFonts w:eastAsia="Times New Roman" w:cs="Times New Roman"/>
            <w:sz w:val="24"/>
            <w:szCs w:val="24"/>
            <w:u w:val="single"/>
            <w:bdr w:val="none" w:sz="0" w:space="0" w:color="auto" w:frame="1"/>
          </w:rPr>
          <w:t xml:space="preserve">climatic </w:t>
        </w:r>
        <w:proofErr w:type="spellStart"/>
        <w:r w:rsidR="00285F25" w:rsidRPr="003277BB">
          <w:rPr>
            <w:rFonts w:eastAsia="Times New Roman" w:cs="Times New Roman"/>
            <w:sz w:val="24"/>
            <w:szCs w:val="24"/>
            <w:u w:val="single"/>
            <w:bdr w:val="none" w:sz="0" w:space="0" w:color="auto" w:frame="1"/>
          </w:rPr>
          <w:t>changes</w:t>
        </w:r>
      </w:hyperlink>
      <w:r w:rsidR="00285F25" w:rsidRPr="00285F25">
        <w:rPr>
          <w:rFonts w:eastAsia="Times New Roman" w:cs="Times New Roman"/>
          <w:sz w:val="24"/>
          <w:szCs w:val="24"/>
        </w:rPr>
        <w:t>in</w:t>
      </w:r>
      <w:proofErr w:type="spellEnd"/>
      <w:r w:rsidR="00285F25" w:rsidRPr="00285F25">
        <w:rPr>
          <w:rFonts w:eastAsia="Times New Roman" w:cs="Times New Roman"/>
          <w:sz w:val="24"/>
          <w:szCs w:val="24"/>
        </w:rPr>
        <w:t xml:space="preserve"> the late Pleistocene and the associated shifting and isolation of vegetation pockets. An example of this isolation can be seen in the Great Victoria Desert, where a population of</w:t>
      </w:r>
      <w:r w:rsidR="00285F25" w:rsidRPr="003277BB">
        <w:rPr>
          <w:rFonts w:eastAsia="Times New Roman" w:cs="Times New Roman"/>
          <w:sz w:val="24"/>
          <w:szCs w:val="24"/>
        </w:rPr>
        <w:t> </w:t>
      </w:r>
      <w:proofErr w:type="spellStart"/>
      <w:r w:rsidR="00285F25" w:rsidRPr="003277BB">
        <w:rPr>
          <w:rFonts w:eastAsia="Times New Roman" w:cs="Times New Roman"/>
          <w:i/>
          <w:iCs/>
          <w:sz w:val="24"/>
          <w:szCs w:val="24"/>
          <w:bdr w:val="none" w:sz="0" w:space="0" w:color="auto" w:frame="1"/>
        </w:rPr>
        <w:t>Ctentus</w:t>
      </w:r>
      <w:proofErr w:type="spellEnd"/>
      <w:r w:rsidR="00285F25" w:rsidRPr="003277BB">
        <w:rPr>
          <w:rFonts w:eastAsia="Times New Roman" w:cs="Times New Roman"/>
          <w:i/>
          <w:iCs/>
          <w:sz w:val="24"/>
          <w:szCs w:val="24"/>
          <w:bdr w:val="none" w:sz="0" w:space="0" w:color="auto" w:frame="1"/>
        </w:rPr>
        <w:t xml:space="preserve"> </w:t>
      </w:r>
      <w:proofErr w:type="spellStart"/>
      <w:r w:rsidR="00285F25" w:rsidRPr="003277BB">
        <w:rPr>
          <w:rFonts w:eastAsia="Times New Roman" w:cs="Times New Roman"/>
          <w:i/>
          <w:iCs/>
          <w:sz w:val="24"/>
          <w:szCs w:val="24"/>
          <w:bdr w:val="none" w:sz="0" w:space="0" w:color="auto" w:frame="1"/>
        </w:rPr>
        <w:t>brooksi</w:t>
      </w:r>
      <w:proofErr w:type="spellEnd"/>
      <w:r w:rsidR="00285F25" w:rsidRPr="003277BB">
        <w:rPr>
          <w:rFonts w:eastAsia="Times New Roman" w:cs="Times New Roman"/>
          <w:sz w:val="24"/>
          <w:szCs w:val="24"/>
        </w:rPr>
        <w:t> </w:t>
      </w:r>
      <w:r w:rsidR="00285F25" w:rsidRPr="00285F25">
        <w:rPr>
          <w:rFonts w:eastAsia="Times New Roman" w:cs="Times New Roman"/>
          <w:sz w:val="24"/>
          <w:szCs w:val="24"/>
        </w:rPr>
        <w:t>is isolated from</w:t>
      </w:r>
      <w:r w:rsidR="00285F25" w:rsidRPr="003277BB">
        <w:rPr>
          <w:rFonts w:eastAsia="Times New Roman" w:cs="Times New Roman"/>
          <w:sz w:val="24"/>
          <w:szCs w:val="24"/>
        </w:rPr>
        <w:t> </w:t>
      </w:r>
      <w:hyperlink r:id="rId29" w:tooltip="Population" w:history="1">
        <w:r w:rsidR="00285F25" w:rsidRPr="003277BB">
          <w:rPr>
            <w:rFonts w:eastAsia="Times New Roman" w:cs="Times New Roman"/>
            <w:sz w:val="24"/>
            <w:szCs w:val="24"/>
            <w:u w:val="single"/>
            <w:bdr w:val="none" w:sz="0" w:space="0" w:color="auto" w:frame="1"/>
          </w:rPr>
          <w:t>populations</w:t>
        </w:r>
      </w:hyperlink>
      <w:r w:rsidR="00285F25" w:rsidRPr="003277BB">
        <w:rPr>
          <w:rFonts w:eastAsia="Times New Roman" w:cs="Times New Roman"/>
          <w:sz w:val="24"/>
          <w:szCs w:val="24"/>
        </w:rPr>
        <w:t> </w:t>
      </w:r>
      <w:r w:rsidR="00285F25" w:rsidRPr="00285F25">
        <w:rPr>
          <w:rFonts w:eastAsia="Times New Roman" w:cs="Times New Roman"/>
          <w:sz w:val="24"/>
          <w:szCs w:val="24"/>
        </w:rPr>
        <w:t>in the</w:t>
      </w:r>
      <w:r w:rsidR="00285F25" w:rsidRPr="003277BB">
        <w:rPr>
          <w:rFonts w:eastAsia="Times New Roman" w:cs="Times New Roman"/>
          <w:sz w:val="24"/>
          <w:szCs w:val="24"/>
        </w:rPr>
        <w:t> </w:t>
      </w:r>
      <w:hyperlink r:id="rId30" w:tooltip="Simpson desert" w:history="1">
        <w:r w:rsidR="00285F25" w:rsidRPr="003277BB">
          <w:rPr>
            <w:rFonts w:eastAsia="Times New Roman" w:cs="Times New Roman"/>
            <w:sz w:val="24"/>
            <w:szCs w:val="24"/>
            <w:u w:val="single"/>
            <w:bdr w:val="none" w:sz="0" w:space="0" w:color="auto" w:frame="1"/>
          </w:rPr>
          <w:t>Simpson Desert</w:t>
        </w:r>
      </w:hyperlink>
      <w:r w:rsidR="00285F25" w:rsidRPr="003277BB">
        <w:rPr>
          <w:rFonts w:eastAsia="Times New Roman" w:cs="Times New Roman"/>
          <w:sz w:val="24"/>
          <w:szCs w:val="24"/>
        </w:rPr>
        <w:t> </w:t>
      </w:r>
      <w:r w:rsidR="00285F25" w:rsidRPr="00285F25">
        <w:rPr>
          <w:rFonts w:eastAsia="Times New Roman" w:cs="Times New Roman"/>
          <w:sz w:val="24"/>
          <w:szCs w:val="24"/>
        </w:rPr>
        <w:t xml:space="preserve">by a narrow strip of scrub vegetation in south-central Northern Territory. Although the barrier is only several thousand </w:t>
      </w:r>
      <w:proofErr w:type="gramStart"/>
      <w:r w:rsidR="00285F25" w:rsidRPr="00285F25">
        <w:rPr>
          <w:rFonts w:eastAsia="Times New Roman" w:cs="Times New Roman"/>
          <w:sz w:val="24"/>
          <w:szCs w:val="24"/>
        </w:rPr>
        <w:t>years</w:t>
      </w:r>
      <w:proofErr w:type="gramEnd"/>
      <w:r w:rsidR="00285F25" w:rsidRPr="00285F25">
        <w:rPr>
          <w:rFonts w:eastAsia="Times New Roman" w:cs="Times New Roman"/>
          <w:sz w:val="24"/>
          <w:szCs w:val="24"/>
        </w:rPr>
        <w:t xml:space="preserve"> old, distinct subspecies have evolved, with</w:t>
      </w:r>
      <w:r w:rsidR="00285F25" w:rsidRPr="003277BB">
        <w:rPr>
          <w:rFonts w:eastAsia="Times New Roman" w:cs="Times New Roman"/>
          <w:sz w:val="24"/>
          <w:szCs w:val="24"/>
        </w:rPr>
        <w:t> </w:t>
      </w:r>
      <w:r w:rsidR="00285F25" w:rsidRPr="003277BB">
        <w:rPr>
          <w:rFonts w:eastAsia="Times New Roman" w:cs="Times New Roman"/>
          <w:i/>
          <w:iCs/>
          <w:sz w:val="24"/>
          <w:szCs w:val="24"/>
          <w:bdr w:val="none" w:sz="0" w:space="0" w:color="auto" w:frame="1"/>
        </w:rPr>
        <w:t xml:space="preserve">C. b. </w:t>
      </w:r>
      <w:proofErr w:type="spellStart"/>
      <w:r w:rsidR="00285F25" w:rsidRPr="003277BB">
        <w:rPr>
          <w:rFonts w:eastAsia="Times New Roman" w:cs="Times New Roman"/>
          <w:i/>
          <w:iCs/>
          <w:sz w:val="24"/>
          <w:szCs w:val="24"/>
          <w:bdr w:val="none" w:sz="0" w:space="0" w:color="auto" w:frame="1"/>
        </w:rPr>
        <w:t>brooksi</w:t>
      </w:r>
      <w:proofErr w:type="spellEnd"/>
      <w:r w:rsidR="00285F25" w:rsidRPr="003277BB">
        <w:rPr>
          <w:rFonts w:eastAsia="Times New Roman" w:cs="Times New Roman"/>
          <w:sz w:val="24"/>
          <w:szCs w:val="24"/>
        </w:rPr>
        <w:t> </w:t>
      </w:r>
      <w:r w:rsidR="00285F25" w:rsidRPr="00285F25">
        <w:rPr>
          <w:rFonts w:eastAsia="Times New Roman" w:cs="Times New Roman"/>
          <w:sz w:val="24"/>
          <w:szCs w:val="24"/>
        </w:rPr>
        <w:t>found in the Great Victoria Desert. Diversification in</w:t>
      </w:r>
      <w:r w:rsidR="00285F25" w:rsidRPr="003277BB">
        <w:rPr>
          <w:rFonts w:eastAsia="Times New Roman" w:cs="Times New Roman"/>
          <w:sz w:val="24"/>
          <w:szCs w:val="24"/>
        </w:rPr>
        <w:t> </w:t>
      </w:r>
      <w:hyperlink r:id="rId31" w:tooltip="Habitat" w:history="1">
        <w:r w:rsidR="00285F25" w:rsidRPr="003277BB">
          <w:rPr>
            <w:rFonts w:eastAsia="Times New Roman" w:cs="Times New Roman"/>
            <w:sz w:val="24"/>
            <w:szCs w:val="24"/>
            <w:u w:val="single"/>
            <w:bdr w:val="none" w:sz="0" w:space="0" w:color="auto" w:frame="1"/>
          </w:rPr>
          <w:t>habitat</w:t>
        </w:r>
      </w:hyperlink>
      <w:r w:rsidR="00285F25" w:rsidRPr="003277BB">
        <w:rPr>
          <w:rFonts w:eastAsia="Times New Roman" w:cs="Times New Roman"/>
          <w:sz w:val="24"/>
          <w:szCs w:val="24"/>
        </w:rPr>
        <w:t> </w:t>
      </w:r>
      <w:r w:rsidR="00285F25" w:rsidRPr="00285F25">
        <w:rPr>
          <w:rFonts w:eastAsia="Times New Roman" w:cs="Times New Roman"/>
          <w:sz w:val="24"/>
          <w:szCs w:val="24"/>
        </w:rPr>
        <w:t>results in high lizard density: in a portion of the Great Victoria Desert in Western Australia up to nine different species of geckos may overlap, with species utilizing a wide variety of food and</w:t>
      </w:r>
      <w:r w:rsidR="00285F25" w:rsidRPr="003277BB">
        <w:rPr>
          <w:rFonts w:eastAsia="Times New Roman" w:cs="Times New Roman"/>
          <w:sz w:val="24"/>
          <w:szCs w:val="24"/>
        </w:rPr>
        <w:t> </w:t>
      </w:r>
      <w:hyperlink r:id="rId32" w:tooltip="Habitat" w:history="1">
        <w:r w:rsidR="00285F25" w:rsidRPr="003277BB">
          <w:rPr>
            <w:rFonts w:eastAsia="Times New Roman" w:cs="Times New Roman"/>
            <w:sz w:val="24"/>
            <w:szCs w:val="24"/>
            <w:u w:val="single"/>
            <w:bdr w:val="none" w:sz="0" w:space="0" w:color="auto" w:frame="1"/>
          </w:rPr>
          <w:t>habitats</w:t>
        </w:r>
      </w:hyperlink>
      <w:r w:rsidR="00285F25" w:rsidRPr="003277BB">
        <w:rPr>
          <w:rFonts w:eastAsia="Times New Roman" w:cs="Times New Roman"/>
          <w:sz w:val="24"/>
          <w:szCs w:val="24"/>
        </w:rPr>
        <w:t> </w:t>
      </w:r>
      <w:r w:rsidR="00285F25" w:rsidRPr="00285F25">
        <w:rPr>
          <w:rFonts w:eastAsia="Times New Roman" w:cs="Times New Roman"/>
          <w:sz w:val="24"/>
          <w:szCs w:val="24"/>
        </w:rPr>
        <w:t>(</w:t>
      </w:r>
      <w:hyperlink r:id="rId33" w:history="1">
        <w:r w:rsidR="00285F25" w:rsidRPr="003277BB">
          <w:rPr>
            <w:rFonts w:eastAsia="Times New Roman" w:cs="Times New Roman"/>
            <w:sz w:val="24"/>
            <w:szCs w:val="24"/>
            <w:u w:val="single"/>
            <w:bdr w:val="none" w:sz="0" w:space="0" w:color="auto" w:frame="1"/>
          </w:rPr>
          <w:t>sand seas</w:t>
        </w:r>
      </w:hyperlink>
      <w:r w:rsidR="00285F25" w:rsidRPr="00285F25">
        <w:rPr>
          <w:rFonts w:eastAsia="Times New Roman" w:cs="Times New Roman"/>
          <w:sz w:val="24"/>
          <w:szCs w:val="24"/>
        </w:rPr>
        <w:t xml:space="preserve">, </w:t>
      </w:r>
      <w:proofErr w:type="spellStart"/>
      <w:r w:rsidR="00285F25" w:rsidRPr="00285F25">
        <w:rPr>
          <w:rFonts w:eastAsia="Times New Roman" w:cs="Times New Roman"/>
          <w:sz w:val="24"/>
          <w:szCs w:val="24"/>
        </w:rPr>
        <w:t>sandridges</w:t>
      </w:r>
      <w:proofErr w:type="spellEnd"/>
      <w:r w:rsidR="00285F25" w:rsidRPr="00285F25">
        <w:rPr>
          <w:rFonts w:eastAsia="Times New Roman" w:cs="Times New Roman"/>
          <w:sz w:val="24"/>
          <w:szCs w:val="24"/>
        </w:rPr>
        <w:t>,</w:t>
      </w:r>
      <w:r w:rsidR="00285F25" w:rsidRPr="003277BB">
        <w:rPr>
          <w:rFonts w:eastAsia="Times New Roman" w:cs="Times New Roman"/>
          <w:sz w:val="24"/>
          <w:szCs w:val="24"/>
        </w:rPr>
        <w:t> </w:t>
      </w:r>
      <w:hyperlink r:id="rId34" w:tooltip="Composition of rocks" w:history="1">
        <w:r w:rsidR="00285F25" w:rsidRPr="003277BB">
          <w:rPr>
            <w:rFonts w:eastAsia="Times New Roman" w:cs="Times New Roman"/>
            <w:sz w:val="24"/>
            <w:szCs w:val="24"/>
            <w:u w:val="single"/>
            <w:bdr w:val="none" w:sz="0" w:space="0" w:color="auto" w:frame="1"/>
          </w:rPr>
          <w:t>rocky</w:t>
        </w:r>
      </w:hyperlink>
      <w:r w:rsidR="00285F25" w:rsidRPr="003277BB">
        <w:rPr>
          <w:rFonts w:eastAsia="Times New Roman" w:cs="Times New Roman"/>
          <w:sz w:val="24"/>
          <w:szCs w:val="24"/>
        </w:rPr>
        <w:t> </w:t>
      </w:r>
      <w:r w:rsidR="00285F25" w:rsidRPr="00285F25">
        <w:rPr>
          <w:rFonts w:eastAsia="Times New Roman" w:cs="Times New Roman"/>
          <w:sz w:val="24"/>
          <w:szCs w:val="24"/>
        </w:rPr>
        <w:t>breakaways, and salt lakes).</w:t>
      </w:r>
    </w:p>
    <w:p w:rsidR="00285F25" w:rsidRPr="00285F25" w:rsidRDefault="00285F25" w:rsidP="003277BB">
      <w:pPr>
        <w:shd w:val="clear" w:color="auto" w:fill="FFFFFF"/>
        <w:spacing w:after="0" w:line="240" w:lineRule="auto"/>
        <w:textAlignment w:val="baseline"/>
        <w:rPr>
          <w:rFonts w:eastAsia="Times New Roman" w:cs="Times New Roman"/>
          <w:sz w:val="24"/>
          <w:szCs w:val="24"/>
        </w:rPr>
      </w:pPr>
      <w:r w:rsidRPr="00285F25">
        <w:rPr>
          <w:rFonts w:eastAsia="Times New Roman" w:cs="Times New Roman"/>
          <w:sz w:val="24"/>
          <w:szCs w:val="24"/>
        </w:rPr>
        <w:t>Several threatened</w:t>
      </w:r>
      <w:r w:rsidRPr="003277BB">
        <w:rPr>
          <w:rFonts w:eastAsia="Times New Roman" w:cs="Times New Roman"/>
          <w:sz w:val="24"/>
          <w:szCs w:val="24"/>
        </w:rPr>
        <w:t> </w:t>
      </w:r>
      <w:hyperlink r:id="rId35" w:history="1">
        <w:r w:rsidRPr="003277BB">
          <w:rPr>
            <w:rFonts w:eastAsia="Times New Roman" w:cs="Times New Roman"/>
            <w:sz w:val="24"/>
            <w:szCs w:val="24"/>
            <w:u w:val="single"/>
            <w:bdr w:val="none" w:sz="0" w:space="0" w:color="auto" w:frame="1"/>
          </w:rPr>
          <w:t>mammals</w:t>
        </w:r>
      </w:hyperlink>
      <w:r w:rsidRPr="00285F25">
        <w:rPr>
          <w:rFonts w:eastAsia="Times New Roman" w:cs="Times New Roman"/>
          <w:sz w:val="24"/>
          <w:szCs w:val="24"/>
        </w:rPr>
        <w:t>, t</w:t>
      </w:r>
      <w:r w:rsidR="003277BB" w:rsidRPr="003277BB">
        <w:rPr>
          <w:rFonts w:eastAsia="Times New Roman" w:cs="Times New Roman"/>
          <w:sz w:val="24"/>
          <w:szCs w:val="24"/>
        </w:rPr>
        <w:t xml:space="preserve">he endangered </w:t>
      </w:r>
      <w:proofErr w:type="spellStart"/>
      <w:r w:rsidR="003277BB" w:rsidRPr="003277BB">
        <w:rPr>
          <w:rFonts w:eastAsia="Times New Roman" w:cs="Times New Roman"/>
          <w:sz w:val="24"/>
          <w:szCs w:val="24"/>
        </w:rPr>
        <w:t>sandhill</w:t>
      </w:r>
      <w:proofErr w:type="spellEnd"/>
      <w:r w:rsidR="003277BB" w:rsidRPr="003277BB">
        <w:rPr>
          <w:rFonts w:eastAsia="Times New Roman" w:cs="Times New Roman"/>
          <w:sz w:val="24"/>
          <w:szCs w:val="24"/>
        </w:rPr>
        <w:t xml:space="preserve"> </w:t>
      </w:r>
      <w:proofErr w:type="spellStart"/>
      <w:r w:rsidR="003277BB" w:rsidRPr="003277BB">
        <w:rPr>
          <w:rFonts w:eastAsia="Times New Roman" w:cs="Times New Roman"/>
          <w:sz w:val="24"/>
          <w:szCs w:val="24"/>
        </w:rPr>
        <w:t>dunnart</w:t>
      </w:r>
      <w:proofErr w:type="spellEnd"/>
      <w:r w:rsidRPr="00285F25">
        <w:rPr>
          <w:rFonts w:eastAsia="Times New Roman" w:cs="Times New Roman"/>
          <w:sz w:val="24"/>
          <w:szCs w:val="24"/>
        </w:rPr>
        <w:t>,</w:t>
      </w:r>
      <w:r w:rsidR="003277BB" w:rsidRPr="003277BB">
        <w:rPr>
          <w:rFonts w:eastAsia="Times New Roman" w:cs="Times New Roman"/>
          <w:sz w:val="24"/>
          <w:szCs w:val="24"/>
        </w:rPr>
        <w:t xml:space="preserve"> the endangered marsupial mole, and the vulnerable </w:t>
      </w:r>
      <w:proofErr w:type="spellStart"/>
      <w:r w:rsidR="003277BB" w:rsidRPr="003277BB">
        <w:rPr>
          <w:rFonts w:eastAsia="Times New Roman" w:cs="Times New Roman"/>
          <w:sz w:val="24"/>
          <w:szCs w:val="24"/>
        </w:rPr>
        <w:t>mulgara</w:t>
      </w:r>
      <w:proofErr w:type="spellEnd"/>
      <w:r w:rsidRPr="00285F25">
        <w:rPr>
          <w:rFonts w:eastAsia="Times New Roman" w:cs="Times New Roman"/>
          <w:sz w:val="24"/>
          <w:szCs w:val="24"/>
        </w:rPr>
        <w:t xml:space="preserve"> still occur within the region. Australia has experienced nearly half of the world’s mammal extinctions within the past 200 years, with most of the extinctions concentrated in drier interior regions of the continent. </w:t>
      </w:r>
    </w:p>
    <w:p w:rsidR="00285F25" w:rsidRPr="00285F25" w:rsidRDefault="00285F25" w:rsidP="003277BB">
      <w:pPr>
        <w:shd w:val="clear" w:color="auto" w:fill="FFFFFF"/>
        <w:spacing w:after="0" w:line="240" w:lineRule="auto"/>
        <w:textAlignment w:val="baseline"/>
        <w:outlineLvl w:val="1"/>
        <w:rPr>
          <w:rFonts w:eastAsia="Times New Roman" w:cs="Helvetica"/>
          <w:b/>
          <w:sz w:val="24"/>
          <w:szCs w:val="24"/>
        </w:rPr>
      </w:pPr>
      <w:bookmarkStart w:id="2" w:name="Current_Status"/>
      <w:bookmarkEnd w:id="2"/>
      <w:r w:rsidRPr="003277BB">
        <w:rPr>
          <w:rFonts w:eastAsia="Times New Roman" w:cs="Helvetica"/>
          <w:b/>
          <w:sz w:val="24"/>
          <w:szCs w:val="24"/>
          <w:bdr w:val="none" w:sz="0" w:space="0" w:color="auto" w:frame="1"/>
        </w:rPr>
        <w:t>Current Status</w:t>
      </w:r>
    </w:p>
    <w:p w:rsidR="00285F25" w:rsidRPr="00285F25" w:rsidRDefault="003277BB" w:rsidP="003277BB">
      <w:pPr>
        <w:shd w:val="clear" w:color="auto" w:fill="FFFFFF"/>
        <w:spacing w:after="0" w:line="240" w:lineRule="auto"/>
        <w:textAlignment w:val="baseline"/>
        <w:rPr>
          <w:rFonts w:eastAsia="Times New Roman" w:cs="Times New Roman"/>
          <w:sz w:val="24"/>
          <w:szCs w:val="24"/>
        </w:rPr>
      </w:pPr>
      <w:bookmarkStart w:id="3" w:name="_GoBack"/>
      <w:r w:rsidRPr="003277BB">
        <w:rPr>
          <w:rFonts w:eastAsia="Times New Roman" w:cs="Times New Roman"/>
          <w:noProof/>
          <w:sz w:val="24"/>
          <w:szCs w:val="24"/>
          <w:bdr w:val="none" w:sz="0" w:space="0" w:color="auto" w:frame="1"/>
        </w:rPr>
        <w:drawing>
          <wp:anchor distT="0" distB="0" distL="114300" distR="114300" simplePos="0" relativeHeight="251661312" behindDoc="1" locked="0" layoutInCell="1" allowOverlap="1" wp14:anchorId="6B6A622E" wp14:editId="6B456117">
            <wp:simplePos x="0" y="0"/>
            <wp:positionH relativeFrom="column">
              <wp:posOffset>3847465</wp:posOffset>
            </wp:positionH>
            <wp:positionV relativeFrom="paragraph">
              <wp:posOffset>829945</wp:posOffset>
            </wp:positionV>
            <wp:extent cx="2853690" cy="1923415"/>
            <wp:effectExtent l="0" t="0" r="3810" b="635"/>
            <wp:wrapTight wrapText="bothSides">
              <wp:wrapPolygon edited="0">
                <wp:start x="0" y="0"/>
                <wp:lineTo x="0" y="21393"/>
                <wp:lineTo x="21485" y="21393"/>
                <wp:lineTo x="21485" y="0"/>
                <wp:lineTo x="0" y="0"/>
              </wp:wrapPolygon>
            </wp:wrapTight>
            <wp:docPr id="1" name="Picture 1" desc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i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3690" cy="19234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r w:rsidR="00285F25" w:rsidRPr="00285F25">
        <w:rPr>
          <w:rFonts w:eastAsia="Times New Roman" w:cs="Times New Roman"/>
          <w:sz w:val="24"/>
          <w:szCs w:val="24"/>
        </w:rPr>
        <w:t>As a consequence of the climate and the geographical isolation of the region, pastoralism and</w:t>
      </w:r>
      <w:r w:rsidR="00285F25" w:rsidRPr="003277BB">
        <w:rPr>
          <w:rFonts w:eastAsia="Times New Roman" w:cs="Times New Roman"/>
          <w:sz w:val="24"/>
          <w:szCs w:val="24"/>
        </w:rPr>
        <w:t> </w:t>
      </w:r>
      <w:hyperlink r:id="rId37" w:tooltip="Agriculture" w:history="1">
        <w:r w:rsidR="00285F25" w:rsidRPr="003277BB">
          <w:rPr>
            <w:rFonts w:eastAsia="Times New Roman" w:cs="Times New Roman"/>
            <w:sz w:val="24"/>
            <w:szCs w:val="24"/>
            <w:u w:val="single"/>
            <w:bdr w:val="none" w:sz="0" w:space="0" w:color="auto" w:frame="1"/>
          </w:rPr>
          <w:t>agriculture</w:t>
        </w:r>
      </w:hyperlink>
      <w:r w:rsidRPr="003277BB">
        <w:rPr>
          <w:rFonts w:eastAsia="Times New Roman" w:cs="Times New Roman"/>
          <w:sz w:val="24"/>
          <w:szCs w:val="24"/>
        </w:rPr>
        <w:t xml:space="preserve"> </w:t>
      </w:r>
      <w:r w:rsidR="00285F25" w:rsidRPr="00285F25">
        <w:rPr>
          <w:rFonts w:eastAsia="Times New Roman" w:cs="Times New Roman"/>
          <w:sz w:val="24"/>
          <w:szCs w:val="24"/>
        </w:rPr>
        <w:t>are not considered viable. Consequently, there has been little land</w:t>
      </w:r>
      <w:r w:rsidR="00285F25" w:rsidRPr="003277BB">
        <w:rPr>
          <w:rFonts w:eastAsia="Times New Roman" w:cs="Times New Roman"/>
          <w:sz w:val="24"/>
          <w:szCs w:val="24"/>
        </w:rPr>
        <w:t> </w:t>
      </w:r>
      <w:hyperlink r:id="rId38" w:tooltip="Land-use and land-cover change" w:history="1">
        <w:r w:rsidR="00285F25" w:rsidRPr="003277BB">
          <w:rPr>
            <w:rFonts w:eastAsia="Times New Roman" w:cs="Times New Roman"/>
            <w:sz w:val="24"/>
            <w:szCs w:val="24"/>
            <w:u w:val="single"/>
            <w:bdr w:val="none" w:sz="0" w:space="0" w:color="auto" w:frame="1"/>
          </w:rPr>
          <w:t>clearance</w:t>
        </w:r>
      </w:hyperlink>
      <w:r w:rsidR="00285F25" w:rsidRPr="003277BB">
        <w:rPr>
          <w:rFonts w:eastAsia="Times New Roman" w:cs="Times New Roman"/>
          <w:sz w:val="24"/>
          <w:szCs w:val="24"/>
        </w:rPr>
        <w:t> </w:t>
      </w:r>
      <w:r w:rsidR="00285F25" w:rsidRPr="00285F25">
        <w:rPr>
          <w:rFonts w:eastAsia="Times New Roman" w:cs="Times New Roman"/>
          <w:sz w:val="24"/>
          <w:szCs w:val="24"/>
        </w:rPr>
        <w:t>or grazing by</w:t>
      </w:r>
      <w:r w:rsidR="00285F25" w:rsidRPr="003277BB">
        <w:rPr>
          <w:rFonts w:eastAsia="Times New Roman" w:cs="Times New Roman"/>
          <w:sz w:val="24"/>
          <w:szCs w:val="24"/>
        </w:rPr>
        <w:t> </w:t>
      </w:r>
      <w:hyperlink r:id="rId39" w:tooltip="Domestication" w:history="1">
        <w:r w:rsidR="00285F25" w:rsidRPr="003277BB">
          <w:rPr>
            <w:rFonts w:eastAsia="Times New Roman" w:cs="Times New Roman"/>
            <w:sz w:val="24"/>
            <w:szCs w:val="24"/>
            <w:u w:val="single"/>
            <w:bdr w:val="none" w:sz="0" w:space="0" w:color="auto" w:frame="1"/>
          </w:rPr>
          <w:t>domestic</w:t>
        </w:r>
      </w:hyperlink>
      <w:r w:rsidR="00285F25" w:rsidRPr="003277BB">
        <w:rPr>
          <w:rFonts w:eastAsia="Times New Roman" w:cs="Times New Roman"/>
          <w:sz w:val="24"/>
          <w:szCs w:val="24"/>
        </w:rPr>
        <w:t> </w:t>
      </w:r>
      <w:r w:rsidR="00285F25" w:rsidRPr="00285F25">
        <w:rPr>
          <w:rFonts w:eastAsia="Times New Roman" w:cs="Times New Roman"/>
          <w:sz w:val="24"/>
          <w:szCs w:val="24"/>
        </w:rPr>
        <w:t xml:space="preserve">stock. </w:t>
      </w:r>
      <w:proofErr w:type="gramStart"/>
      <w:r w:rsidR="00285F25" w:rsidRPr="00285F25">
        <w:rPr>
          <w:rFonts w:eastAsia="Times New Roman" w:cs="Times New Roman"/>
          <w:sz w:val="24"/>
          <w:szCs w:val="24"/>
        </w:rPr>
        <w:t>A weapons</w:t>
      </w:r>
      <w:proofErr w:type="gramEnd"/>
      <w:r w:rsidR="00285F25" w:rsidRPr="00285F25">
        <w:rPr>
          <w:rFonts w:eastAsia="Times New Roman" w:cs="Times New Roman"/>
          <w:sz w:val="24"/>
          <w:szCs w:val="24"/>
        </w:rPr>
        <w:t xml:space="preserve"> testing range and nuclear weapons test sites are located in this region. Some areas have been disturbed by mineral exploration and mining, but these impacts are low when considered at the regional scale. Furthermore, extensive tracts of land are protected from exploitation. The Unnamed Conservation Park (21,289 square</w:t>
      </w:r>
      <w:r w:rsidR="00285F25" w:rsidRPr="003277BB">
        <w:rPr>
          <w:rFonts w:eastAsia="Times New Roman" w:cs="Times New Roman"/>
          <w:sz w:val="24"/>
          <w:szCs w:val="24"/>
        </w:rPr>
        <w:t> </w:t>
      </w:r>
      <w:hyperlink r:id="rId40" w:tooltip="Meter" w:history="1">
        <w:r w:rsidR="00285F25" w:rsidRPr="003277BB">
          <w:rPr>
            <w:rFonts w:eastAsia="Times New Roman" w:cs="Times New Roman"/>
            <w:sz w:val="24"/>
            <w:szCs w:val="24"/>
            <w:u w:val="single"/>
            <w:bdr w:val="none" w:sz="0" w:space="0" w:color="auto" w:frame="1"/>
          </w:rPr>
          <w:t>kilometers</w:t>
        </w:r>
      </w:hyperlink>
      <w:r w:rsidR="00285F25" w:rsidRPr="00285F25">
        <w:rPr>
          <w:rFonts w:eastAsia="Times New Roman" w:cs="Times New Roman"/>
          <w:sz w:val="24"/>
          <w:szCs w:val="24"/>
        </w:rPr>
        <w:t xml:space="preserve">) on the South Australian – Western Territory border is the largest of South Australia’s conservation areas. A further 103,000 square kilometers is effectively conserved in the adjacent </w:t>
      </w:r>
      <w:proofErr w:type="spellStart"/>
      <w:r w:rsidR="00285F25" w:rsidRPr="00285F25">
        <w:rPr>
          <w:rFonts w:eastAsia="Times New Roman" w:cs="Times New Roman"/>
          <w:sz w:val="24"/>
          <w:szCs w:val="24"/>
        </w:rPr>
        <w:t>Pitjantjatjara</w:t>
      </w:r>
      <w:proofErr w:type="spellEnd"/>
      <w:r w:rsidR="00285F25" w:rsidRPr="00285F25">
        <w:rPr>
          <w:rFonts w:eastAsia="Times New Roman" w:cs="Times New Roman"/>
          <w:sz w:val="24"/>
          <w:szCs w:val="24"/>
        </w:rPr>
        <w:t xml:space="preserve"> Lands, which were ceded to traditional landowners by the South Australian Parliament in 1981. In Western Australia, some 20 percent (5000 square kilometers) of the Great Victoria Desert Nature Reserve falls within the region.</w:t>
      </w:r>
    </w:p>
    <w:p w:rsidR="001F4106" w:rsidRPr="003277BB" w:rsidRDefault="003277BB" w:rsidP="003277BB">
      <w:pPr>
        <w:spacing w:line="240" w:lineRule="auto"/>
        <w:rPr>
          <w:sz w:val="24"/>
          <w:szCs w:val="24"/>
        </w:rPr>
      </w:pPr>
      <w:bookmarkStart w:id="4" w:name="Types_and_Severity_of_Threats"/>
      <w:bookmarkEnd w:id="4"/>
    </w:p>
    <w:sectPr w:rsidR="001F4106" w:rsidRPr="003277BB" w:rsidSect="00285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25"/>
    <w:rsid w:val="00285F25"/>
    <w:rsid w:val="00292D20"/>
    <w:rsid w:val="003277BB"/>
    <w:rsid w:val="00B3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5F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5F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5F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F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5F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5F25"/>
    <w:rPr>
      <w:rFonts w:ascii="Times New Roman" w:eastAsia="Times New Roman" w:hAnsi="Times New Roman" w:cs="Times New Roman"/>
      <w:b/>
      <w:bCs/>
      <w:sz w:val="27"/>
      <w:szCs w:val="27"/>
    </w:rPr>
  </w:style>
  <w:style w:type="character" w:customStyle="1" w:styleId="metadatalabel">
    <w:name w:val="metadata_label"/>
    <w:basedOn w:val="DefaultParagraphFont"/>
    <w:rsid w:val="00285F25"/>
  </w:style>
  <w:style w:type="character" w:customStyle="1" w:styleId="apple-converted-space">
    <w:name w:val="apple-converted-space"/>
    <w:basedOn w:val="DefaultParagraphFont"/>
    <w:rsid w:val="00285F25"/>
  </w:style>
  <w:style w:type="character" w:styleId="Hyperlink">
    <w:name w:val="Hyperlink"/>
    <w:basedOn w:val="DefaultParagraphFont"/>
    <w:uiPriority w:val="99"/>
    <w:semiHidden/>
    <w:unhideWhenUsed/>
    <w:rsid w:val="00285F25"/>
    <w:rPr>
      <w:color w:val="0000FF"/>
      <w:u w:val="single"/>
    </w:rPr>
  </w:style>
  <w:style w:type="paragraph" w:styleId="NormalWeb">
    <w:name w:val="Normal (Web)"/>
    <w:basedOn w:val="Normal"/>
    <w:uiPriority w:val="99"/>
    <w:semiHidden/>
    <w:unhideWhenUsed/>
    <w:rsid w:val="00285F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F25"/>
    <w:rPr>
      <w:b/>
      <w:bCs/>
    </w:rPr>
  </w:style>
  <w:style w:type="character" w:customStyle="1" w:styleId="mw-headline">
    <w:name w:val="mw-headline"/>
    <w:basedOn w:val="DefaultParagraphFont"/>
    <w:rsid w:val="00285F25"/>
  </w:style>
  <w:style w:type="character" w:styleId="Emphasis">
    <w:name w:val="Emphasis"/>
    <w:basedOn w:val="DefaultParagraphFont"/>
    <w:uiPriority w:val="20"/>
    <w:qFormat/>
    <w:rsid w:val="00285F25"/>
    <w:rPr>
      <w:i/>
      <w:iCs/>
    </w:rPr>
  </w:style>
  <w:style w:type="character" w:customStyle="1" w:styleId="imagewithcaptiontext">
    <w:name w:val="imagewithcaptiontext"/>
    <w:basedOn w:val="DefaultParagraphFont"/>
    <w:rsid w:val="00285F25"/>
  </w:style>
  <w:style w:type="paragraph" w:styleId="BalloonText">
    <w:name w:val="Balloon Text"/>
    <w:basedOn w:val="Normal"/>
    <w:link w:val="BalloonTextChar"/>
    <w:uiPriority w:val="99"/>
    <w:semiHidden/>
    <w:unhideWhenUsed/>
    <w:rsid w:val="00285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5F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5F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5F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F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5F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5F25"/>
    <w:rPr>
      <w:rFonts w:ascii="Times New Roman" w:eastAsia="Times New Roman" w:hAnsi="Times New Roman" w:cs="Times New Roman"/>
      <w:b/>
      <w:bCs/>
      <w:sz w:val="27"/>
      <w:szCs w:val="27"/>
    </w:rPr>
  </w:style>
  <w:style w:type="character" w:customStyle="1" w:styleId="metadatalabel">
    <w:name w:val="metadata_label"/>
    <w:basedOn w:val="DefaultParagraphFont"/>
    <w:rsid w:val="00285F25"/>
  </w:style>
  <w:style w:type="character" w:customStyle="1" w:styleId="apple-converted-space">
    <w:name w:val="apple-converted-space"/>
    <w:basedOn w:val="DefaultParagraphFont"/>
    <w:rsid w:val="00285F25"/>
  </w:style>
  <w:style w:type="character" w:styleId="Hyperlink">
    <w:name w:val="Hyperlink"/>
    <w:basedOn w:val="DefaultParagraphFont"/>
    <w:uiPriority w:val="99"/>
    <w:semiHidden/>
    <w:unhideWhenUsed/>
    <w:rsid w:val="00285F25"/>
    <w:rPr>
      <w:color w:val="0000FF"/>
      <w:u w:val="single"/>
    </w:rPr>
  </w:style>
  <w:style w:type="paragraph" w:styleId="NormalWeb">
    <w:name w:val="Normal (Web)"/>
    <w:basedOn w:val="Normal"/>
    <w:uiPriority w:val="99"/>
    <w:semiHidden/>
    <w:unhideWhenUsed/>
    <w:rsid w:val="00285F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F25"/>
    <w:rPr>
      <w:b/>
      <w:bCs/>
    </w:rPr>
  </w:style>
  <w:style w:type="character" w:customStyle="1" w:styleId="mw-headline">
    <w:name w:val="mw-headline"/>
    <w:basedOn w:val="DefaultParagraphFont"/>
    <w:rsid w:val="00285F25"/>
  </w:style>
  <w:style w:type="character" w:styleId="Emphasis">
    <w:name w:val="Emphasis"/>
    <w:basedOn w:val="DefaultParagraphFont"/>
    <w:uiPriority w:val="20"/>
    <w:qFormat/>
    <w:rsid w:val="00285F25"/>
    <w:rPr>
      <w:i/>
      <w:iCs/>
    </w:rPr>
  </w:style>
  <w:style w:type="character" w:customStyle="1" w:styleId="imagewithcaptiontext">
    <w:name w:val="imagewithcaptiontext"/>
    <w:basedOn w:val="DefaultParagraphFont"/>
    <w:rsid w:val="00285F25"/>
  </w:style>
  <w:style w:type="paragraph" w:styleId="BalloonText">
    <w:name w:val="Balloon Text"/>
    <w:basedOn w:val="Normal"/>
    <w:link w:val="BalloonTextChar"/>
    <w:uiPriority w:val="99"/>
    <w:semiHidden/>
    <w:unhideWhenUsed/>
    <w:rsid w:val="00285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852109">
      <w:bodyDiv w:val="1"/>
      <w:marLeft w:val="0"/>
      <w:marRight w:val="0"/>
      <w:marTop w:val="0"/>
      <w:marBottom w:val="0"/>
      <w:divBdr>
        <w:top w:val="none" w:sz="0" w:space="0" w:color="auto"/>
        <w:left w:val="none" w:sz="0" w:space="0" w:color="auto"/>
        <w:bottom w:val="none" w:sz="0" w:space="0" w:color="auto"/>
        <w:right w:val="none" w:sz="0" w:space="0" w:color="auto"/>
      </w:divBdr>
      <w:divsChild>
        <w:div w:id="531502438">
          <w:marLeft w:val="0"/>
          <w:marRight w:val="0"/>
          <w:marTop w:val="0"/>
          <w:marBottom w:val="0"/>
          <w:divBdr>
            <w:top w:val="none" w:sz="0" w:space="0" w:color="auto"/>
            <w:left w:val="none" w:sz="0" w:space="0" w:color="auto"/>
            <w:bottom w:val="none" w:sz="0" w:space="0" w:color="auto"/>
            <w:right w:val="none" w:sz="0" w:space="0" w:color="auto"/>
          </w:divBdr>
          <w:divsChild>
            <w:div w:id="1886090979">
              <w:marLeft w:val="0"/>
              <w:marRight w:val="0"/>
              <w:marTop w:val="0"/>
              <w:marBottom w:val="0"/>
              <w:divBdr>
                <w:top w:val="none" w:sz="0" w:space="0" w:color="auto"/>
                <w:left w:val="none" w:sz="0" w:space="0" w:color="auto"/>
                <w:bottom w:val="none" w:sz="0" w:space="0" w:color="auto"/>
                <w:right w:val="none" w:sz="0" w:space="0" w:color="auto"/>
              </w:divBdr>
              <w:divsChild>
                <w:div w:id="379986884">
                  <w:marLeft w:val="0"/>
                  <w:marRight w:val="0"/>
                  <w:marTop w:val="0"/>
                  <w:marBottom w:val="0"/>
                  <w:divBdr>
                    <w:top w:val="none" w:sz="0" w:space="0" w:color="auto"/>
                    <w:left w:val="none" w:sz="0" w:space="0" w:color="auto"/>
                    <w:bottom w:val="none" w:sz="0" w:space="0" w:color="auto"/>
                    <w:right w:val="none" w:sz="0" w:space="0" w:color="auto"/>
                  </w:divBdr>
                  <w:divsChild>
                    <w:div w:id="856235337">
                      <w:marLeft w:val="0"/>
                      <w:marRight w:val="0"/>
                      <w:marTop w:val="0"/>
                      <w:marBottom w:val="0"/>
                      <w:divBdr>
                        <w:top w:val="none" w:sz="0" w:space="0" w:color="auto"/>
                        <w:left w:val="none" w:sz="0" w:space="0" w:color="auto"/>
                        <w:bottom w:val="none" w:sz="0" w:space="0" w:color="auto"/>
                        <w:right w:val="none" w:sz="0" w:space="0" w:color="auto"/>
                      </w:divBdr>
                      <w:divsChild>
                        <w:div w:id="1738481013">
                          <w:marLeft w:val="0"/>
                          <w:marRight w:val="0"/>
                          <w:marTop w:val="0"/>
                          <w:marBottom w:val="0"/>
                          <w:divBdr>
                            <w:top w:val="none" w:sz="0" w:space="0" w:color="auto"/>
                            <w:left w:val="none" w:sz="0" w:space="0" w:color="auto"/>
                            <w:bottom w:val="none" w:sz="0" w:space="0" w:color="auto"/>
                            <w:right w:val="none" w:sz="0" w:space="0" w:color="auto"/>
                          </w:divBdr>
                        </w:div>
                      </w:divsChild>
                    </w:div>
                    <w:div w:id="2111927433">
                      <w:marLeft w:val="0"/>
                      <w:marRight w:val="0"/>
                      <w:marTop w:val="0"/>
                      <w:marBottom w:val="0"/>
                      <w:divBdr>
                        <w:top w:val="none" w:sz="0" w:space="0" w:color="auto"/>
                        <w:left w:val="none" w:sz="0" w:space="0" w:color="auto"/>
                        <w:bottom w:val="none" w:sz="0" w:space="0" w:color="auto"/>
                        <w:right w:val="none" w:sz="0" w:space="0" w:color="auto"/>
                      </w:divBdr>
                    </w:div>
                    <w:div w:id="1745763763">
                      <w:marLeft w:val="0"/>
                      <w:marRight w:val="0"/>
                      <w:marTop w:val="0"/>
                      <w:marBottom w:val="0"/>
                      <w:divBdr>
                        <w:top w:val="none" w:sz="0" w:space="0" w:color="auto"/>
                        <w:left w:val="none" w:sz="0" w:space="0" w:color="auto"/>
                        <w:bottom w:val="none" w:sz="0" w:space="0" w:color="auto"/>
                        <w:right w:val="none" w:sz="0" w:space="0" w:color="auto"/>
                      </w:divBdr>
                    </w:div>
                    <w:div w:id="77334175">
                      <w:marLeft w:val="0"/>
                      <w:marRight w:val="0"/>
                      <w:marTop w:val="0"/>
                      <w:marBottom w:val="150"/>
                      <w:divBdr>
                        <w:top w:val="none" w:sz="0" w:space="0" w:color="auto"/>
                        <w:left w:val="none" w:sz="0" w:space="0" w:color="auto"/>
                        <w:bottom w:val="none" w:sz="0" w:space="0" w:color="auto"/>
                        <w:right w:val="none" w:sz="0" w:space="0" w:color="auto"/>
                      </w:divBdr>
                      <w:divsChild>
                        <w:div w:id="319844116">
                          <w:marLeft w:val="0"/>
                          <w:marRight w:val="0"/>
                          <w:marTop w:val="0"/>
                          <w:marBottom w:val="0"/>
                          <w:divBdr>
                            <w:top w:val="none" w:sz="0" w:space="0" w:color="auto"/>
                            <w:left w:val="none" w:sz="0" w:space="0" w:color="auto"/>
                            <w:bottom w:val="none" w:sz="0" w:space="0" w:color="auto"/>
                            <w:right w:val="none" w:sz="0" w:space="0" w:color="auto"/>
                          </w:divBdr>
                        </w:div>
                        <w:div w:id="160435814">
                          <w:marLeft w:val="0"/>
                          <w:marRight w:val="0"/>
                          <w:marTop w:val="0"/>
                          <w:marBottom w:val="0"/>
                          <w:divBdr>
                            <w:top w:val="none" w:sz="0" w:space="0" w:color="auto"/>
                            <w:left w:val="none" w:sz="0" w:space="0" w:color="auto"/>
                            <w:bottom w:val="none" w:sz="0" w:space="0" w:color="auto"/>
                            <w:right w:val="none" w:sz="0" w:space="0" w:color="auto"/>
                          </w:divBdr>
                        </w:div>
                        <w:div w:id="18196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5915">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 w:id="2116944528">
          <w:marLeft w:val="0"/>
          <w:marRight w:val="0"/>
          <w:marTop w:val="0"/>
          <w:marBottom w:val="0"/>
          <w:divBdr>
            <w:top w:val="none" w:sz="0" w:space="0" w:color="auto"/>
            <w:left w:val="none" w:sz="0" w:space="0" w:color="auto"/>
            <w:bottom w:val="none" w:sz="0" w:space="0" w:color="auto"/>
            <w:right w:val="none" w:sz="0" w:space="0" w:color="auto"/>
          </w:divBdr>
          <w:divsChild>
            <w:div w:id="1706903699">
              <w:marLeft w:val="0"/>
              <w:marRight w:val="0"/>
              <w:marTop w:val="0"/>
              <w:marBottom w:val="150"/>
              <w:divBdr>
                <w:top w:val="none" w:sz="0" w:space="0" w:color="auto"/>
                <w:left w:val="none" w:sz="0" w:space="0" w:color="auto"/>
                <w:bottom w:val="none" w:sz="0" w:space="0" w:color="auto"/>
                <w:right w:val="none" w:sz="0" w:space="0" w:color="auto"/>
              </w:divBdr>
            </w:div>
            <w:div w:id="2105177920">
              <w:marLeft w:val="0"/>
              <w:marRight w:val="0"/>
              <w:marTop w:val="0"/>
              <w:marBottom w:val="0"/>
              <w:divBdr>
                <w:top w:val="none" w:sz="0" w:space="0" w:color="auto"/>
                <w:left w:val="none" w:sz="0" w:space="0" w:color="auto"/>
                <w:bottom w:val="none" w:sz="0" w:space="0" w:color="auto"/>
                <w:right w:val="none" w:sz="0" w:space="0" w:color="auto"/>
              </w:divBdr>
              <w:divsChild>
                <w:div w:id="909466884">
                  <w:marLeft w:val="0"/>
                  <w:marRight w:val="0"/>
                  <w:marTop w:val="0"/>
                  <w:marBottom w:val="0"/>
                  <w:divBdr>
                    <w:top w:val="none" w:sz="0" w:space="0" w:color="auto"/>
                    <w:left w:val="none" w:sz="0" w:space="0" w:color="auto"/>
                    <w:bottom w:val="none" w:sz="0" w:space="0" w:color="auto"/>
                    <w:right w:val="none" w:sz="0" w:space="0" w:color="auto"/>
                  </w:divBdr>
                </w:div>
              </w:divsChild>
            </w:div>
            <w:div w:id="1849366796">
              <w:marLeft w:val="0"/>
              <w:marRight w:val="0"/>
              <w:marTop w:val="0"/>
              <w:marBottom w:val="0"/>
              <w:divBdr>
                <w:top w:val="none" w:sz="0" w:space="0" w:color="auto"/>
                <w:left w:val="none" w:sz="0" w:space="0" w:color="auto"/>
                <w:bottom w:val="none" w:sz="0" w:space="0" w:color="auto"/>
                <w:right w:val="none" w:sz="0" w:space="0" w:color="auto"/>
              </w:divBdr>
              <w:divsChild>
                <w:div w:id="20046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earth.org/article/Temperature" TargetMode="External"/><Relationship Id="rId13" Type="http://schemas.openxmlformats.org/officeDocument/2006/relationships/image" Target="media/image2.jpeg"/><Relationship Id="rId18" Type="http://schemas.openxmlformats.org/officeDocument/2006/relationships/hyperlink" Target="http://www.eoearth.org/article/Plant" TargetMode="External"/><Relationship Id="rId26" Type="http://schemas.openxmlformats.org/officeDocument/2006/relationships/hyperlink" Target="http://www.eoearth.org/article/Causes_of_extinction" TargetMode="External"/><Relationship Id="rId39" Type="http://schemas.openxmlformats.org/officeDocument/2006/relationships/hyperlink" Target="http://www.eoearth.org/article/Domestication" TargetMode="External"/><Relationship Id="rId3" Type="http://schemas.openxmlformats.org/officeDocument/2006/relationships/settings" Target="settings.xml"/><Relationship Id="rId21" Type="http://schemas.openxmlformats.org/officeDocument/2006/relationships/hyperlink" Target="http://www.eoearth.org/article/endemism" TargetMode="External"/><Relationship Id="rId34" Type="http://schemas.openxmlformats.org/officeDocument/2006/relationships/hyperlink" Target="http://www.eoearth.org/article/Composition_of_rocks" TargetMode="External"/><Relationship Id="rId42" Type="http://schemas.openxmlformats.org/officeDocument/2006/relationships/theme" Target="theme/theme1.xml"/><Relationship Id="rId7" Type="http://schemas.openxmlformats.org/officeDocument/2006/relationships/hyperlink" Target="http://www.eoearth.org/article/Precipitation_and_fog" TargetMode="External"/><Relationship Id="rId12" Type="http://schemas.openxmlformats.org/officeDocument/2006/relationships/hyperlink" Target="http://www.eoearth.org/article/Australia" TargetMode="External"/><Relationship Id="rId17" Type="http://schemas.openxmlformats.org/officeDocument/2006/relationships/hyperlink" Target="http://www.eoearth.org/article/Wind" TargetMode="External"/><Relationship Id="rId25" Type="http://schemas.openxmlformats.org/officeDocument/2006/relationships/hyperlink" Target="http://www.eoearth.org/article/Reptile" TargetMode="External"/><Relationship Id="rId33" Type="http://schemas.openxmlformats.org/officeDocument/2006/relationships/hyperlink" Target="http://www.eoearth.org/article/Sand_seas" TargetMode="External"/><Relationship Id="rId38" Type="http://schemas.openxmlformats.org/officeDocument/2006/relationships/hyperlink" Target="http://www.eoearth.org/article/Land-use_and_land-cover_change" TargetMode="External"/><Relationship Id="rId2" Type="http://schemas.microsoft.com/office/2007/relationships/stylesWithEffects" Target="stylesWithEffects.xml"/><Relationship Id="rId16" Type="http://schemas.openxmlformats.org/officeDocument/2006/relationships/hyperlink" Target="http://www.eoearth.org/article/Soil" TargetMode="External"/><Relationship Id="rId20" Type="http://schemas.openxmlformats.org/officeDocument/2006/relationships/hyperlink" Target="http://www.eoearth.org/article/Natural_environment" TargetMode="External"/><Relationship Id="rId29" Type="http://schemas.openxmlformats.org/officeDocument/2006/relationships/hyperlink" Target="http://www.eoearth.org/article/Populatio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oearth.org/article/Region" TargetMode="External"/><Relationship Id="rId11" Type="http://schemas.openxmlformats.org/officeDocument/2006/relationships/hyperlink" Target="http://www.eoearth.org/article/Population" TargetMode="External"/><Relationship Id="rId24" Type="http://schemas.openxmlformats.org/officeDocument/2006/relationships/hyperlink" Target="http://www.eoearth.org/article/Biodiversity" TargetMode="External"/><Relationship Id="rId32" Type="http://schemas.openxmlformats.org/officeDocument/2006/relationships/hyperlink" Target="http://www.eoearth.org/article/Habitat" TargetMode="External"/><Relationship Id="rId37" Type="http://schemas.openxmlformats.org/officeDocument/2006/relationships/hyperlink" Target="http://www.eoearth.org/article/Agriculture" TargetMode="External"/><Relationship Id="rId40" Type="http://schemas.openxmlformats.org/officeDocument/2006/relationships/hyperlink" Target="http://www.eoearth.org/article/Meter" TargetMode="External"/><Relationship Id="rId5" Type="http://schemas.openxmlformats.org/officeDocument/2006/relationships/image" Target="media/image1.jpeg"/><Relationship Id="rId15" Type="http://schemas.openxmlformats.org/officeDocument/2006/relationships/hyperlink" Target="http://www.eoearth.org/article/Ecoregion" TargetMode="External"/><Relationship Id="rId23" Type="http://schemas.openxmlformats.org/officeDocument/2006/relationships/image" Target="media/image3.jpeg"/><Relationship Id="rId28" Type="http://schemas.openxmlformats.org/officeDocument/2006/relationships/hyperlink" Target="http://www.eoearth.org/article/Climate_change" TargetMode="External"/><Relationship Id="rId36" Type="http://schemas.openxmlformats.org/officeDocument/2006/relationships/image" Target="media/image4.jpeg"/><Relationship Id="rId10" Type="http://schemas.openxmlformats.org/officeDocument/2006/relationships/hyperlink" Target="http://www.eoearth.org/article/Agriculture" TargetMode="External"/><Relationship Id="rId19" Type="http://schemas.openxmlformats.org/officeDocument/2006/relationships/hyperlink" Target="http://www.eoearth.org/article/Precipitation_and_fog" TargetMode="External"/><Relationship Id="rId31" Type="http://schemas.openxmlformats.org/officeDocument/2006/relationships/hyperlink" Target="http://www.eoearth.org/article/Habitat" TargetMode="External"/><Relationship Id="rId4" Type="http://schemas.openxmlformats.org/officeDocument/2006/relationships/webSettings" Target="webSettings.xml"/><Relationship Id="rId9" Type="http://schemas.openxmlformats.org/officeDocument/2006/relationships/hyperlink" Target="http://www.eoearth.org/article/Biodiversity" TargetMode="External"/><Relationship Id="rId14" Type="http://schemas.openxmlformats.org/officeDocument/2006/relationships/hyperlink" Target="http://www.eoearth.org/article/Meter" TargetMode="External"/><Relationship Id="rId22" Type="http://schemas.openxmlformats.org/officeDocument/2006/relationships/hyperlink" Target="http://www.eoearth.org/article/Endangered_species" TargetMode="External"/><Relationship Id="rId27" Type="http://schemas.openxmlformats.org/officeDocument/2006/relationships/hyperlink" Target="http://www.eoearth.org/article/Species" TargetMode="External"/><Relationship Id="rId30" Type="http://schemas.openxmlformats.org/officeDocument/2006/relationships/hyperlink" Target="http://www.eoearth.org/article/Simpson_desert" TargetMode="External"/><Relationship Id="rId35" Type="http://schemas.openxmlformats.org/officeDocument/2006/relationships/hyperlink" Target="http://www.eoearth.org/articles/view/158765/?topic=49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Puckett</dc:creator>
  <cp:lastModifiedBy>Lauren Puckett</cp:lastModifiedBy>
  <cp:revision>1</cp:revision>
  <dcterms:created xsi:type="dcterms:W3CDTF">2015-01-23T19:07:00Z</dcterms:created>
  <dcterms:modified xsi:type="dcterms:W3CDTF">2015-01-23T21:39:00Z</dcterms:modified>
</cp:coreProperties>
</file>