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93"/>
        <w:gridCol w:w="3093"/>
        <w:gridCol w:w="3093"/>
        <w:gridCol w:w="3093"/>
        <w:gridCol w:w="3094"/>
      </w:tblGrid>
      <w:tr w:rsidR="008A7D8E" w:rsidTr="008A7D8E">
        <w:tc>
          <w:tcPr>
            <w:tcW w:w="15466" w:type="dxa"/>
            <w:gridSpan w:val="5"/>
            <w:vAlign w:val="center"/>
          </w:tcPr>
          <w:p w:rsidR="008A7D8E" w:rsidRPr="008A7D8E" w:rsidRDefault="008A7D8E" w:rsidP="008A7D8E">
            <w:pPr>
              <w:jc w:val="center"/>
              <w:rPr>
                <w:rFonts w:ascii="Hurry Up" w:hAnsi="Hurry Up"/>
                <w:sz w:val="72"/>
                <w:szCs w:val="72"/>
              </w:rPr>
            </w:pPr>
            <w:r w:rsidRPr="008A7D8E">
              <w:rPr>
                <w:rFonts w:ascii="Hurry Up" w:hAnsi="Hurry Up"/>
                <w:noProof/>
                <w:sz w:val="72"/>
                <w:szCs w:val="72"/>
              </w:rPr>
              <w:drawing>
                <wp:anchor distT="0" distB="0" distL="114300" distR="114300" simplePos="0" relativeHeight="251658240" behindDoc="1" locked="0" layoutInCell="1" allowOverlap="1" wp14:anchorId="4507842F" wp14:editId="4C66E7AC">
                  <wp:simplePos x="0" y="0"/>
                  <wp:positionH relativeFrom="column">
                    <wp:posOffset>391795</wp:posOffset>
                  </wp:positionH>
                  <wp:positionV relativeFrom="paragraph">
                    <wp:posOffset>92075</wp:posOffset>
                  </wp:positionV>
                  <wp:extent cx="723900" cy="843280"/>
                  <wp:effectExtent l="0" t="0" r="0" b="0"/>
                  <wp:wrapSquare wrapText="bothSides"/>
                  <wp:docPr id="1" name="Picture 1" descr="C:\Users\pla16648\AppData\Local\Microsoft\Windows\Temporary Internet Files\Content.IE5\TVM89C05\MC900192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16648\AppData\Local\Microsoft\Windows\Temporary Internet Files\Content.IE5\TVM89C05\MC9001923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D8E">
              <w:rPr>
                <w:rFonts w:ascii="Hurry Up" w:hAnsi="Hurry Up"/>
                <w:noProof/>
                <w:sz w:val="72"/>
                <w:szCs w:val="72"/>
              </w:rPr>
              <w:drawing>
                <wp:anchor distT="0" distB="0" distL="114300" distR="114300" simplePos="0" relativeHeight="251659264" behindDoc="1" locked="0" layoutInCell="1" allowOverlap="1" wp14:anchorId="22D2A134" wp14:editId="057F1B11">
                  <wp:simplePos x="0" y="0"/>
                  <wp:positionH relativeFrom="column">
                    <wp:posOffset>8113395</wp:posOffset>
                  </wp:positionH>
                  <wp:positionV relativeFrom="paragraph">
                    <wp:posOffset>3810</wp:posOffset>
                  </wp:positionV>
                  <wp:extent cx="990600" cy="990600"/>
                  <wp:effectExtent l="0" t="0" r="0" b="0"/>
                  <wp:wrapTight wrapText="bothSides">
                    <wp:wrapPolygon edited="0">
                      <wp:start x="12046" y="0"/>
                      <wp:lineTo x="3323" y="2492"/>
                      <wp:lineTo x="1662" y="3323"/>
                      <wp:lineTo x="2492" y="6646"/>
                      <wp:lineTo x="0" y="12462"/>
                      <wp:lineTo x="0" y="13708"/>
                      <wp:lineTo x="7477" y="21185"/>
                      <wp:lineTo x="9554" y="21185"/>
                      <wp:lineTo x="16615" y="19938"/>
                      <wp:lineTo x="19938" y="17446"/>
                      <wp:lineTo x="19108" y="13292"/>
                      <wp:lineTo x="21185" y="8308"/>
                      <wp:lineTo x="21185" y="6646"/>
                      <wp:lineTo x="18692" y="6646"/>
                      <wp:lineTo x="14123" y="0"/>
                      <wp:lineTo x="12046" y="0"/>
                    </wp:wrapPolygon>
                  </wp:wrapTight>
                  <wp:docPr id="2" name="Picture 2" descr="C:\Users\pla16648\AppData\Local\Microsoft\Windows\Temporary Internet Files\Content.IE5\D74C4FY3\MC9004397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16648\AppData\Local\Microsoft\Windows\Temporary Internet Files\Content.IE5\D74C4FY3\MC90043977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D8E">
              <w:rPr>
                <w:rFonts w:ascii="Hurry Up" w:hAnsi="Hurry Up"/>
                <w:sz w:val="72"/>
                <w:szCs w:val="72"/>
              </w:rPr>
              <w:t>November/December Extra Credit Calendar</w:t>
            </w:r>
          </w:p>
        </w:tc>
      </w:tr>
      <w:tr w:rsidR="008A7D8E" w:rsidTr="008A7D8E">
        <w:tc>
          <w:tcPr>
            <w:tcW w:w="3093" w:type="dxa"/>
            <w:vAlign w:val="center"/>
          </w:tcPr>
          <w:p w:rsidR="008A7D8E" w:rsidRPr="008A7D8E" w:rsidRDefault="008A7D8E" w:rsidP="008A7D8E">
            <w:pPr>
              <w:jc w:val="center"/>
              <w:rPr>
                <w:rFonts w:ascii="Hurry Up" w:hAnsi="Hurry Up"/>
                <w:sz w:val="24"/>
                <w:szCs w:val="24"/>
              </w:rPr>
            </w:pPr>
            <w:r w:rsidRPr="008A7D8E">
              <w:rPr>
                <w:rFonts w:ascii="Hurry Up" w:hAnsi="Hurry Up"/>
                <w:sz w:val="24"/>
                <w:szCs w:val="24"/>
              </w:rPr>
              <w:t>Monday</w:t>
            </w:r>
          </w:p>
        </w:tc>
        <w:tc>
          <w:tcPr>
            <w:tcW w:w="3093" w:type="dxa"/>
            <w:vAlign w:val="center"/>
          </w:tcPr>
          <w:p w:rsidR="008A7D8E" w:rsidRPr="008A7D8E" w:rsidRDefault="008A7D8E" w:rsidP="008A7D8E">
            <w:pPr>
              <w:jc w:val="center"/>
              <w:rPr>
                <w:rFonts w:ascii="Hurry Up" w:hAnsi="Hurry Up"/>
                <w:sz w:val="24"/>
                <w:szCs w:val="24"/>
              </w:rPr>
            </w:pPr>
            <w:r w:rsidRPr="008A7D8E">
              <w:rPr>
                <w:rFonts w:ascii="Hurry Up" w:hAnsi="Hurry Up"/>
                <w:sz w:val="24"/>
                <w:szCs w:val="24"/>
              </w:rPr>
              <w:t>Tuesday</w:t>
            </w:r>
          </w:p>
        </w:tc>
        <w:tc>
          <w:tcPr>
            <w:tcW w:w="3093" w:type="dxa"/>
            <w:vAlign w:val="center"/>
          </w:tcPr>
          <w:p w:rsidR="008A7D8E" w:rsidRPr="008A7D8E" w:rsidRDefault="008A7D8E" w:rsidP="008A7D8E">
            <w:pPr>
              <w:jc w:val="center"/>
              <w:rPr>
                <w:rFonts w:ascii="Hurry Up" w:hAnsi="Hurry Up"/>
                <w:sz w:val="24"/>
                <w:szCs w:val="24"/>
              </w:rPr>
            </w:pPr>
            <w:r w:rsidRPr="008A7D8E">
              <w:rPr>
                <w:rFonts w:ascii="Hurry Up" w:hAnsi="Hurry Up"/>
                <w:sz w:val="24"/>
                <w:szCs w:val="24"/>
              </w:rPr>
              <w:t>Wednesday</w:t>
            </w:r>
          </w:p>
        </w:tc>
        <w:tc>
          <w:tcPr>
            <w:tcW w:w="3093" w:type="dxa"/>
            <w:vAlign w:val="center"/>
          </w:tcPr>
          <w:p w:rsidR="008A7D8E" w:rsidRPr="008A7D8E" w:rsidRDefault="008A7D8E" w:rsidP="008A7D8E">
            <w:pPr>
              <w:jc w:val="center"/>
              <w:rPr>
                <w:rFonts w:ascii="Hurry Up" w:hAnsi="Hurry Up"/>
                <w:sz w:val="24"/>
                <w:szCs w:val="24"/>
              </w:rPr>
            </w:pPr>
            <w:r w:rsidRPr="008A7D8E">
              <w:rPr>
                <w:rFonts w:ascii="Hurry Up" w:hAnsi="Hurry Up"/>
                <w:sz w:val="24"/>
                <w:szCs w:val="24"/>
              </w:rPr>
              <w:t>Thursday</w:t>
            </w:r>
          </w:p>
        </w:tc>
        <w:tc>
          <w:tcPr>
            <w:tcW w:w="3094" w:type="dxa"/>
            <w:vAlign w:val="center"/>
          </w:tcPr>
          <w:p w:rsidR="008A7D8E" w:rsidRPr="008A7D8E" w:rsidRDefault="008A7D8E" w:rsidP="008A7D8E">
            <w:pPr>
              <w:jc w:val="center"/>
              <w:rPr>
                <w:rFonts w:ascii="Hurry Up" w:hAnsi="Hurry Up"/>
                <w:sz w:val="24"/>
                <w:szCs w:val="24"/>
              </w:rPr>
            </w:pPr>
            <w:r w:rsidRPr="008A7D8E">
              <w:rPr>
                <w:rFonts w:ascii="Hurry Up" w:hAnsi="Hurry Up"/>
                <w:sz w:val="24"/>
                <w:szCs w:val="24"/>
              </w:rPr>
              <w:t>Friday</w:t>
            </w:r>
          </w:p>
        </w:tc>
      </w:tr>
      <w:tr w:rsidR="008A7D8E" w:rsidTr="008A7D8E">
        <w:tc>
          <w:tcPr>
            <w:tcW w:w="3093" w:type="dxa"/>
          </w:tcPr>
          <w:p w:rsidR="008A7D8E" w:rsidRDefault="008A7D8E"/>
        </w:tc>
        <w:tc>
          <w:tcPr>
            <w:tcW w:w="3093" w:type="dxa"/>
          </w:tcPr>
          <w:p w:rsidR="008A7D8E" w:rsidRDefault="008A7D8E"/>
        </w:tc>
        <w:tc>
          <w:tcPr>
            <w:tcW w:w="3093" w:type="dxa"/>
          </w:tcPr>
          <w:p w:rsidR="008A7D8E" w:rsidRDefault="008A7D8E">
            <w:r>
              <w:t>12</w:t>
            </w:r>
            <w:r w:rsidR="00DD3772">
              <w:t xml:space="preserve">) </w:t>
            </w:r>
            <w:r w:rsidR="008F1111">
              <w:t xml:space="preserve">Complete the Quick Lab from the textbook on page 481. </w:t>
            </w:r>
          </w:p>
          <w:p w:rsidR="008A7D8E" w:rsidRDefault="008A7D8E"/>
          <w:p w:rsidR="008A7D8E" w:rsidRDefault="008A7D8E"/>
          <w:p w:rsidR="008A7D8E" w:rsidRDefault="008A7D8E"/>
          <w:p w:rsidR="008A7D8E" w:rsidRDefault="008A7D8E"/>
        </w:tc>
        <w:tc>
          <w:tcPr>
            <w:tcW w:w="3093" w:type="dxa"/>
          </w:tcPr>
          <w:p w:rsidR="008F1111" w:rsidRDefault="008A7D8E" w:rsidP="00DD3772">
            <w:r>
              <w:t>13</w:t>
            </w:r>
            <w:r w:rsidR="00DD3772">
              <w:t xml:space="preserve">) </w:t>
            </w:r>
            <w:r w:rsidR="008F1111">
              <w:t>Give two examples of how abiotic factors can affect an ecosystem.</w:t>
            </w:r>
          </w:p>
        </w:tc>
        <w:tc>
          <w:tcPr>
            <w:tcW w:w="3094" w:type="dxa"/>
          </w:tcPr>
          <w:p w:rsidR="00890E67" w:rsidRDefault="008A7D8E" w:rsidP="00DD3772">
            <w:r>
              <w:t>14</w:t>
            </w:r>
            <w:r w:rsidR="00DD3772">
              <w:t xml:space="preserve">) </w:t>
            </w:r>
            <w:r w:rsidR="00890E67">
              <w:t>What is an energy pyramid?</w:t>
            </w:r>
          </w:p>
        </w:tc>
      </w:tr>
      <w:tr w:rsidR="008A7D8E" w:rsidTr="008A7D8E">
        <w:tc>
          <w:tcPr>
            <w:tcW w:w="3093" w:type="dxa"/>
          </w:tcPr>
          <w:p w:rsidR="00890E67" w:rsidRDefault="008A7D8E" w:rsidP="00DD3772">
            <w:r>
              <w:t>17</w:t>
            </w:r>
            <w:r w:rsidR="00DD3772">
              <w:t xml:space="preserve">) </w:t>
            </w:r>
            <w:r w:rsidR="00890E67">
              <w:t xml:space="preserve">Complete the Science Skills Activity from the textbook on page </w:t>
            </w:r>
            <w:r w:rsidR="00DD3772">
              <w:t>543B.  Use the Biomes of Australia map to answer questions 1-4.</w:t>
            </w:r>
          </w:p>
        </w:tc>
        <w:tc>
          <w:tcPr>
            <w:tcW w:w="3093" w:type="dxa"/>
          </w:tcPr>
          <w:p w:rsidR="008A7D8E" w:rsidRDefault="008A7D8E">
            <w:r>
              <w:t>18</w:t>
            </w:r>
            <w:r w:rsidR="00A1118E" w:rsidRPr="00A1118E">
              <w:t xml:space="preserve">) </w:t>
            </w:r>
            <w:r w:rsidR="00A1118E" w:rsidRPr="00A1118E">
              <w:rPr>
                <w:color w:val="000000"/>
                <w:shd w:val="clear" w:color="auto" w:fill="FFFFFF"/>
              </w:rPr>
              <w:t>Make a list of several places where water might be found on Earth. For each item on your list, state how it is part of the water cycle.</w:t>
            </w:r>
          </w:p>
        </w:tc>
        <w:tc>
          <w:tcPr>
            <w:tcW w:w="3093" w:type="dxa"/>
          </w:tcPr>
          <w:p w:rsidR="008A7D8E" w:rsidRDefault="008A7D8E">
            <w:r>
              <w:t>19</w:t>
            </w:r>
            <w:r w:rsidR="00A1118E">
              <w:t xml:space="preserve">) </w:t>
            </w:r>
            <w:r w:rsidR="00A1118E" w:rsidRPr="00A1118E">
              <w:rPr>
                <w:color w:val="000000"/>
                <w:shd w:val="clear" w:color="auto" w:fill="FFFFFF"/>
              </w:rPr>
              <w:t xml:space="preserve">Draw a simple diagram of </w:t>
            </w:r>
            <w:r w:rsidR="00A1118E">
              <w:rPr>
                <w:color w:val="000000"/>
                <w:shd w:val="clear" w:color="auto" w:fill="FFFFFF"/>
              </w:rPr>
              <w:t xml:space="preserve">the 3 life </w:t>
            </w:r>
            <w:r w:rsidR="00A1118E" w:rsidRPr="00A1118E">
              <w:rPr>
                <w:color w:val="000000"/>
                <w:shd w:val="clear" w:color="auto" w:fill="FFFFFF"/>
              </w:rPr>
              <w:t xml:space="preserve">cycles discussed in </w:t>
            </w:r>
            <w:r w:rsidR="00A1118E">
              <w:rPr>
                <w:color w:val="000000"/>
                <w:shd w:val="clear" w:color="auto" w:fill="FFFFFF"/>
              </w:rPr>
              <w:t xml:space="preserve">class. (water, carbon, nitrogen)  </w:t>
            </w:r>
            <w:r w:rsidR="00A1118E" w:rsidRPr="00A1118E">
              <w:rPr>
                <w:color w:val="000000"/>
                <w:shd w:val="clear" w:color="auto" w:fill="FFFFFF"/>
              </w:rPr>
              <w:t>Draw lines between the cycles to show how parts of each cycle are related.</w:t>
            </w:r>
            <w:r w:rsidR="00A1118E">
              <w:rPr>
                <w:rStyle w:val="apple-converted-space"/>
                <w:rFonts w:ascii="Verdana" w:hAnsi="Verdana"/>
                <w:color w:val="000000"/>
                <w:sz w:val="20"/>
                <w:szCs w:val="20"/>
                <w:shd w:val="clear" w:color="auto" w:fill="FFFFFF"/>
              </w:rPr>
              <w:t> </w:t>
            </w:r>
          </w:p>
          <w:p w:rsidR="008A7D8E" w:rsidRDefault="008A7D8E"/>
        </w:tc>
        <w:tc>
          <w:tcPr>
            <w:tcW w:w="3093" w:type="dxa"/>
          </w:tcPr>
          <w:p w:rsidR="008A7D8E" w:rsidRDefault="008A7D8E">
            <w:r>
              <w:t>20</w:t>
            </w:r>
            <w:r w:rsidR="00A1118E">
              <w:t xml:space="preserve">) </w:t>
            </w:r>
            <w:r w:rsidR="00214564">
              <w:rPr>
                <w:color w:val="000000"/>
                <w:shd w:val="clear" w:color="auto" w:fill="FFFFFF"/>
              </w:rPr>
              <w:t>M</w:t>
            </w:r>
            <w:r w:rsidR="00A1118E" w:rsidRPr="00214564">
              <w:rPr>
                <w:color w:val="000000"/>
                <w:shd w:val="clear" w:color="auto" w:fill="FFFFFF"/>
              </w:rPr>
              <w:t>ake a list of the foods you ate at your most recent meal. Trace the energy of each food back to the sun. Which foods on your list were consumers? How many were producers?</w:t>
            </w:r>
          </w:p>
        </w:tc>
        <w:tc>
          <w:tcPr>
            <w:tcW w:w="3094" w:type="dxa"/>
          </w:tcPr>
          <w:p w:rsidR="008A7D8E" w:rsidRDefault="008A7D8E">
            <w:r>
              <w:t>21</w:t>
            </w:r>
            <w:r w:rsidR="00214564">
              <w:t>) Using the online textbook complete the Virtual Investigation: The Earth’s Ecosystems.  Complete the lab and write the question and answer at the end of the virtual lab.</w:t>
            </w:r>
          </w:p>
        </w:tc>
      </w:tr>
      <w:tr w:rsidR="008A7D8E" w:rsidTr="008A7D8E">
        <w:tc>
          <w:tcPr>
            <w:tcW w:w="3093" w:type="dxa"/>
          </w:tcPr>
          <w:p w:rsidR="008A7D8E" w:rsidRDefault="008A7D8E">
            <w:r>
              <w:t>24</w:t>
            </w:r>
            <w:r w:rsidR="00874B69">
              <w:t xml:space="preserve">) Research a career in Science that relates to any of the topics we have covered so far.  Write a </w:t>
            </w:r>
            <w:r w:rsidR="00595087">
              <w:t>detailed summary about the career including requirements, salary, why you chose it, and if this career is in your future.</w:t>
            </w:r>
          </w:p>
        </w:tc>
        <w:tc>
          <w:tcPr>
            <w:tcW w:w="3093" w:type="dxa"/>
          </w:tcPr>
          <w:p w:rsidR="008A7D8E" w:rsidRDefault="008A7D8E">
            <w:r>
              <w:t>25</w:t>
            </w:r>
            <w:r w:rsidR="00D9516A">
              <w:t xml:space="preserve">) </w:t>
            </w:r>
            <w:r w:rsidR="00D9516A" w:rsidRPr="00D9516A">
              <w:rPr>
                <w:color w:val="000000"/>
                <w:shd w:val="clear" w:color="auto" w:fill="FFFFFF"/>
              </w:rPr>
              <w:t>A scientist has a new hypothesis. He or she thinks that savannas and deserts are part of one biome rather than two separate biomes. Based on what you’ve learned, decide if the scientist’s hypothesis is correct. Explain your answer.</w:t>
            </w:r>
          </w:p>
        </w:tc>
        <w:tc>
          <w:tcPr>
            <w:tcW w:w="3093" w:type="dxa"/>
          </w:tcPr>
          <w:p w:rsidR="008A7D8E" w:rsidRDefault="008A7D8E">
            <w:r>
              <w:t>26</w:t>
            </w:r>
            <w:r w:rsidR="00D9516A">
              <w:t xml:space="preserve">) </w:t>
            </w:r>
            <w:r w:rsidR="00D9516A" w:rsidRPr="00D9516A">
              <w:rPr>
                <w:color w:val="000000"/>
                <w:shd w:val="clear" w:color="auto" w:fill="FFFFFF"/>
              </w:rPr>
              <w:t>Use each of the following terms in a separate sentence:</w:t>
            </w:r>
            <w:r w:rsidR="00D9516A" w:rsidRPr="00D9516A">
              <w:rPr>
                <w:rStyle w:val="apple-converted-space"/>
                <w:color w:val="000000"/>
                <w:shd w:val="clear" w:color="auto" w:fill="FFFFFF"/>
              </w:rPr>
              <w:t> </w:t>
            </w:r>
            <w:r w:rsidR="00D9516A" w:rsidRPr="00D9516A">
              <w:rPr>
                <w:rStyle w:val="Emphasis"/>
                <w:color w:val="000000"/>
                <w:shd w:val="clear" w:color="auto" w:fill="FFFFFF"/>
              </w:rPr>
              <w:t>intertidal zone, neritic</w:t>
            </w:r>
            <w:r w:rsidR="00D9516A" w:rsidRPr="00D9516A">
              <w:rPr>
                <w:rStyle w:val="apple-converted-space"/>
                <w:color w:val="000000"/>
                <w:shd w:val="clear" w:color="auto" w:fill="FFFFFF"/>
              </w:rPr>
              <w:t> </w:t>
            </w:r>
            <w:r w:rsidR="00D9516A" w:rsidRPr="00D9516A">
              <w:rPr>
                <w:rStyle w:val="Emphasis"/>
                <w:color w:val="000000"/>
                <w:shd w:val="clear" w:color="auto" w:fill="FFFFFF"/>
              </w:rPr>
              <w:t>zone,</w:t>
            </w:r>
            <w:r w:rsidR="00D9516A" w:rsidRPr="00D9516A">
              <w:rPr>
                <w:rStyle w:val="apple-converted-space"/>
                <w:color w:val="000000"/>
                <w:shd w:val="clear" w:color="auto" w:fill="FFFFFF"/>
              </w:rPr>
              <w:t> </w:t>
            </w:r>
            <w:r w:rsidR="00D9516A" w:rsidRPr="00D9516A">
              <w:rPr>
                <w:color w:val="000000"/>
                <w:shd w:val="clear" w:color="auto" w:fill="FFFFFF"/>
              </w:rPr>
              <w:t>and</w:t>
            </w:r>
            <w:r w:rsidR="00D9516A" w:rsidRPr="00D9516A">
              <w:rPr>
                <w:rStyle w:val="apple-converted-space"/>
                <w:color w:val="000000"/>
                <w:shd w:val="clear" w:color="auto" w:fill="FFFFFF"/>
              </w:rPr>
              <w:t> </w:t>
            </w:r>
            <w:r w:rsidR="00D9516A" w:rsidRPr="00D9516A">
              <w:rPr>
                <w:rStyle w:val="Emphasis"/>
                <w:color w:val="000000"/>
                <w:shd w:val="clear" w:color="auto" w:fill="FFFFFF"/>
              </w:rPr>
              <w:t>oceanic zone.</w:t>
            </w:r>
            <w:r w:rsidR="00D9516A">
              <w:rPr>
                <w:rStyle w:val="apple-converted-space"/>
                <w:rFonts w:ascii="Verdana" w:hAnsi="Verdana"/>
                <w:color w:val="000000"/>
                <w:sz w:val="20"/>
                <w:szCs w:val="20"/>
                <w:shd w:val="clear" w:color="auto" w:fill="FFFFFF"/>
              </w:rPr>
              <w:t> </w:t>
            </w:r>
          </w:p>
          <w:p w:rsidR="008A7D8E" w:rsidRDefault="008A7D8E"/>
          <w:p w:rsidR="008A7D8E" w:rsidRDefault="008A7D8E"/>
          <w:p w:rsidR="008A7D8E" w:rsidRDefault="008A7D8E"/>
          <w:p w:rsidR="008A7D8E" w:rsidRDefault="008A7D8E"/>
        </w:tc>
        <w:tc>
          <w:tcPr>
            <w:tcW w:w="3093" w:type="dxa"/>
          </w:tcPr>
          <w:p w:rsidR="008A7D8E" w:rsidRDefault="008A7D8E">
            <w:r>
              <w:t>27</w:t>
            </w:r>
            <w:r w:rsidR="006270F7">
              <w:t>) We have compared a cell to a school and a city.  Pick another example to compare a cell to.  Use all the organelles from your vocab list and create an analogy for each one.</w:t>
            </w:r>
          </w:p>
        </w:tc>
        <w:tc>
          <w:tcPr>
            <w:tcW w:w="3094" w:type="dxa"/>
          </w:tcPr>
          <w:p w:rsidR="008A7D8E" w:rsidRDefault="008A7D8E">
            <w:r>
              <w:t>28</w:t>
            </w:r>
            <w:r w:rsidR="00EA1396">
              <w:t xml:space="preserve">) </w:t>
            </w:r>
            <w:r w:rsidR="00EA1396">
              <w:t>Visit a Science Museum, Aquarium, or Zoo.  Pick one of the exhibits and write a detailed summary about the exhibit and the science that you learned.  Submit a ticket stub or brochure from the museum with your summary.</w:t>
            </w:r>
          </w:p>
        </w:tc>
      </w:tr>
      <w:tr w:rsidR="008A7D8E" w:rsidTr="008A7D8E">
        <w:tc>
          <w:tcPr>
            <w:tcW w:w="3093" w:type="dxa"/>
          </w:tcPr>
          <w:p w:rsidR="008A7D8E" w:rsidRDefault="00EA1396" w:rsidP="00EA1396">
            <w:r>
              <w:t>1) Complete the Section Review on page 67.  Chapter 3 Section 1 questions 1-11</w:t>
            </w:r>
          </w:p>
        </w:tc>
        <w:tc>
          <w:tcPr>
            <w:tcW w:w="3093" w:type="dxa"/>
          </w:tcPr>
          <w:p w:rsidR="008A7D8E" w:rsidRDefault="008A7D8E">
            <w:r>
              <w:t>2</w:t>
            </w:r>
            <w:r w:rsidR="00EA1396">
              <w:t xml:space="preserve">) </w:t>
            </w:r>
            <w:r w:rsidR="00EA1396" w:rsidRPr="00D9516A">
              <w:rPr>
                <w:color w:val="000000"/>
                <w:shd w:val="clear" w:color="auto" w:fill="FFFFFF"/>
              </w:rPr>
              <w:t>Compare and contrast the functions of the endoplasmic reticulum and the Golgi complex.</w:t>
            </w:r>
          </w:p>
        </w:tc>
        <w:tc>
          <w:tcPr>
            <w:tcW w:w="3093" w:type="dxa"/>
          </w:tcPr>
          <w:p w:rsidR="008A7D8E" w:rsidRDefault="008A7D8E" w:rsidP="00EA1396">
            <w:r>
              <w:t>3</w:t>
            </w:r>
            <w:r w:rsidR="00DD3772">
              <w:t xml:space="preserve">)  </w:t>
            </w:r>
            <w:r w:rsidR="00EA1396">
              <w:t>Search the internet for images of cells.  Compare images of cells from several types of organisms.  For one type of cell, compare images that were made by different microscopes.  Describe the cells you found in 1-2 paragraphs.</w:t>
            </w:r>
          </w:p>
        </w:tc>
        <w:tc>
          <w:tcPr>
            <w:tcW w:w="3093" w:type="dxa"/>
          </w:tcPr>
          <w:p w:rsidR="008A7D8E" w:rsidRDefault="008A7D8E" w:rsidP="00EA1396">
            <w:r>
              <w:t>4</w:t>
            </w:r>
            <w:r w:rsidR="00D9516A">
              <w:t xml:space="preserve">) </w:t>
            </w:r>
            <w:r w:rsidR="00EA1396">
              <w:t>Complete the Section Review on page 97. Chapter 4 Section 2 questions 1-7</w:t>
            </w:r>
          </w:p>
        </w:tc>
        <w:tc>
          <w:tcPr>
            <w:tcW w:w="3094" w:type="dxa"/>
          </w:tcPr>
          <w:p w:rsidR="008A7D8E" w:rsidRDefault="008A7D8E">
            <w:r>
              <w:t>5</w:t>
            </w:r>
            <w:r w:rsidR="00EC0750">
              <w:t xml:space="preserve">) </w:t>
            </w:r>
            <w:r w:rsidR="00EC0750" w:rsidRPr="00EC0750">
              <w:rPr>
                <w:color w:val="000000"/>
                <w:shd w:val="clear" w:color="auto" w:fill="FFFFFF"/>
              </w:rPr>
              <w:t>Why can multicellular organisms be more complex than unicellular organisms? Use the three advantages of being multicellular to help explain your answer.</w:t>
            </w:r>
          </w:p>
        </w:tc>
      </w:tr>
      <w:tr w:rsidR="008A7D8E" w:rsidTr="008A7D8E">
        <w:tc>
          <w:tcPr>
            <w:tcW w:w="3093" w:type="dxa"/>
          </w:tcPr>
          <w:p w:rsidR="008A7D8E" w:rsidRDefault="008A7D8E">
            <w:r>
              <w:t>8</w:t>
            </w:r>
            <w:r w:rsidR="006270F7">
              <w:t xml:space="preserve">) </w:t>
            </w:r>
            <w:r w:rsidR="006270F7" w:rsidRPr="006270F7">
              <w:rPr>
                <w:color w:val="000000"/>
                <w:shd w:val="clear" w:color="auto" w:fill="FFFFFF"/>
              </w:rPr>
              <w:t>How are respiration and fermentation similar? How are they different?</w:t>
            </w:r>
          </w:p>
        </w:tc>
        <w:tc>
          <w:tcPr>
            <w:tcW w:w="3093" w:type="dxa"/>
          </w:tcPr>
          <w:p w:rsidR="008A7D8E" w:rsidRDefault="008A7D8E">
            <w:r>
              <w:t>9</w:t>
            </w:r>
            <w:r w:rsidR="005B1589">
              <w:t xml:space="preserve">) </w:t>
            </w:r>
            <w:r w:rsidR="005B1589" w:rsidRPr="005B1589">
              <w:rPr>
                <w:color w:val="000000"/>
                <w:shd w:val="clear" w:color="auto" w:fill="FFFFFF"/>
              </w:rPr>
              <w:t>How does mitosis ensure that a new cell is just like its parent cell?</w:t>
            </w:r>
          </w:p>
        </w:tc>
        <w:tc>
          <w:tcPr>
            <w:tcW w:w="3093" w:type="dxa"/>
          </w:tcPr>
          <w:p w:rsidR="008A7D8E" w:rsidRDefault="008A7D8E" w:rsidP="00D9516A">
            <w:r>
              <w:t>10</w:t>
            </w:r>
            <w:r w:rsidR="00214564">
              <w:t xml:space="preserve">) Using the online textbook complete the Virtual Investigation: </w:t>
            </w:r>
            <w:r w:rsidR="00D9516A">
              <w:t>Cells: The Basic Units of Life.</w:t>
            </w:r>
            <w:r w:rsidR="00214564">
              <w:t xml:space="preserve">  Complete the lab and write the question and answer at the end of the virtual lab.</w:t>
            </w:r>
          </w:p>
        </w:tc>
        <w:tc>
          <w:tcPr>
            <w:tcW w:w="3093" w:type="dxa"/>
          </w:tcPr>
          <w:p w:rsidR="008A7D8E" w:rsidRDefault="008A7D8E">
            <w:r>
              <w:t>11</w:t>
            </w:r>
            <w:r w:rsidR="00595087">
              <w:t>) Research one of the scientists we have discussed.  Write a detailed summary about their life, important contributions to science, and why we study them.</w:t>
            </w:r>
          </w:p>
        </w:tc>
        <w:tc>
          <w:tcPr>
            <w:tcW w:w="3094" w:type="dxa"/>
          </w:tcPr>
          <w:p w:rsidR="008A7D8E" w:rsidRDefault="008A7D8E">
            <w:r>
              <w:t>12</w:t>
            </w:r>
            <w:r w:rsidR="005B1589">
              <w:t>) Create a comic strip with the 6 vocabulary words from Ch.4 Section 1.  Explain what each word means and draw a picture.</w:t>
            </w:r>
          </w:p>
        </w:tc>
      </w:tr>
    </w:tbl>
    <w:p w:rsidR="001F4106" w:rsidRPr="0006539D" w:rsidRDefault="00961ED4" w:rsidP="00961ED4">
      <w:pPr>
        <w:jc w:val="center"/>
        <w:rPr>
          <w:b/>
        </w:rPr>
      </w:pPr>
      <w:r w:rsidRPr="0006539D">
        <w:rPr>
          <w:b/>
        </w:rPr>
        <w:lastRenderedPageBreak/>
        <w:t>Directions for Completing Extra Credit</w:t>
      </w:r>
    </w:p>
    <w:p w:rsidR="00961ED4" w:rsidRDefault="0006539D" w:rsidP="00961ED4">
      <w:r>
        <w:t>In order to receive e</w:t>
      </w:r>
      <w:r w:rsidR="003F0FDC">
        <w:t>xtra credit you must complete 18</w:t>
      </w:r>
      <w:r>
        <w:t xml:space="preserve"> out of the 23 tasks listed on the calendar.  You may complete them all at once or one at a time.  All assignments will be due December 17, 2014.</w:t>
      </w:r>
      <w:r w:rsidR="003F0FDC">
        <w:t xml:space="preserve">  </w:t>
      </w:r>
      <w:r w:rsidR="00B96DE3">
        <w:t>Extra credit will be applied to the area of need to help your grade.  Extra credit points are at the discretion of the teacher.</w:t>
      </w:r>
      <w:bookmarkStart w:id="0" w:name="_GoBack"/>
      <w:bookmarkEnd w:id="0"/>
    </w:p>
    <w:p w:rsidR="0006539D" w:rsidRDefault="0006539D" w:rsidP="00961ED4">
      <w:r>
        <w:t>To complete each assignment read the directions for that date.  Some assignments involve using the online textbook and some are questions that you should be able to answer from memory or using your notes.  When completing the assignment use a sheet of notebook paper and head it with the date of the assignment.  Answer all parts of the assignment.  You can continue using the same piece of notebook for the next assignment; just make sure you head it with the date of the assignment.</w:t>
      </w:r>
      <w:r w:rsidR="003F0FDC">
        <w:t xml:space="preserve">  Mark an “X” on the calendar of the assignments you complete.  Turn in all work stapled together with your calendar to Mrs. Puckett by December 17, 2014. </w:t>
      </w:r>
    </w:p>
    <w:sectPr w:rsidR="0006539D" w:rsidSect="008A7D8E">
      <w:pgSz w:w="15840" w:h="12240" w:orient="landscape"/>
      <w:pgMar w:top="245" w:right="302"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urry Up">
    <w:panose1 w:val="02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29B0"/>
    <w:multiLevelType w:val="hybridMultilevel"/>
    <w:tmpl w:val="A33E1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136F9"/>
    <w:multiLevelType w:val="hybridMultilevel"/>
    <w:tmpl w:val="E976D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8E"/>
    <w:rsid w:val="0006539D"/>
    <w:rsid w:val="00075F5A"/>
    <w:rsid w:val="001E17EE"/>
    <w:rsid w:val="00214564"/>
    <w:rsid w:val="00292D20"/>
    <w:rsid w:val="002C7720"/>
    <w:rsid w:val="003F0FDC"/>
    <w:rsid w:val="00595087"/>
    <w:rsid w:val="005B1589"/>
    <w:rsid w:val="006270F7"/>
    <w:rsid w:val="00874B69"/>
    <w:rsid w:val="00890E67"/>
    <w:rsid w:val="008A7D8E"/>
    <w:rsid w:val="008F1111"/>
    <w:rsid w:val="00961ED4"/>
    <w:rsid w:val="00A1118E"/>
    <w:rsid w:val="00B34F1E"/>
    <w:rsid w:val="00B96DE3"/>
    <w:rsid w:val="00D77D1E"/>
    <w:rsid w:val="00D9516A"/>
    <w:rsid w:val="00DD3772"/>
    <w:rsid w:val="00E56BDA"/>
    <w:rsid w:val="00EA1396"/>
    <w:rsid w:val="00EC0750"/>
    <w:rsid w:val="00F2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8E"/>
    <w:rPr>
      <w:rFonts w:ascii="Tahoma" w:hAnsi="Tahoma" w:cs="Tahoma"/>
      <w:sz w:val="16"/>
      <w:szCs w:val="16"/>
    </w:rPr>
  </w:style>
  <w:style w:type="character" w:customStyle="1" w:styleId="apple-converted-space">
    <w:name w:val="apple-converted-space"/>
    <w:basedOn w:val="DefaultParagraphFont"/>
    <w:rsid w:val="00DD3772"/>
  </w:style>
  <w:style w:type="character" w:styleId="Emphasis">
    <w:name w:val="Emphasis"/>
    <w:basedOn w:val="DefaultParagraphFont"/>
    <w:uiPriority w:val="20"/>
    <w:qFormat/>
    <w:rsid w:val="00D9516A"/>
    <w:rPr>
      <w:i/>
      <w:iCs/>
    </w:rPr>
  </w:style>
  <w:style w:type="paragraph" w:styleId="ListParagraph">
    <w:name w:val="List Paragraph"/>
    <w:basedOn w:val="Normal"/>
    <w:uiPriority w:val="34"/>
    <w:qFormat/>
    <w:rsid w:val="00EA1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8E"/>
    <w:rPr>
      <w:rFonts w:ascii="Tahoma" w:hAnsi="Tahoma" w:cs="Tahoma"/>
      <w:sz w:val="16"/>
      <w:szCs w:val="16"/>
    </w:rPr>
  </w:style>
  <w:style w:type="character" w:customStyle="1" w:styleId="apple-converted-space">
    <w:name w:val="apple-converted-space"/>
    <w:basedOn w:val="DefaultParagraphFont"/>
    <w:rsid w:val="00DD3772"/>
  </w:style>
  <w:style w:type="character" w:styleId="Emphasis">
    <w:name w:val="Emphasis"/>
    <w:basedOn w:val="DefaultParagraphFont"/>
    <w:uiPriority w:val="20"/>
    <w:qFormat/>
    <w:rsid w:val="00D9516A"/>
    <w:rPr>
      <w:i/>
      <w:iCs/>
    </w:rPr>
  </w:style>
  <w:style w:type="paragraph" w:styleId="ListParagraph">
    <w:name w:val="List Paragraph"/>
    <w:basedOn w:val="Normal"/>
    <w:uiPriority w:val="34"/>
    <w:qFormat/>
    <w:rsid w:val="00EA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Puckett</dc:creator>
  <cp:lastModifiedBy>Lauren Puckett</cp:lastModifiedBy>
  <cp:revision>10</cp:revision>
  <cp:lastPrinted>2014-11-06T13:47:00Z</cp:lastPrinted>
  <dcterms:created xsi:type="dcterms:W3CDTF">2014-11-05T17:20:00Z</dcterms:created>
  <dcterms:modified xsi:type="dcterms:W3CDTF">2014-11-11T17:05:00Z</dcterms:modified>
</cp:coreProperties>
</file>